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4969B2" w14:textId="44BC7CB8" w:rsidR="00B93BAC" w:rsidRDefault="00B93BAC" w:rsidP="00B468C5">
      <w:pPr>
        <w:pStyle w:val="BodyText2"/>
        <w:jc w:val="center"/>
        <w:rPr>
          <w:b/>
          <w:bCs/>
          <w:sz w:val="28"/>
          <w:szCs w:val="28"/>
          <w:lang w:val="en-US"/>
        </w:rPr>
      </w:pPr>
    </w:p>
    <w:p w14:paraId="696731F5" w14:textId="21A717D1" w:rsidR="00EE26FC" w:rsidRPr="00B468C5" w:rsidRDefault="00EE26FC" w:rsidP="00B468C5">
      <w:pPr>
        <w:pStyle w:val="BodyText2"/>
        <w:jc w:val="center"/>
        <w:rPr>
          <w:b/>
          <w:bCs/>
          <w:sz w:val="28"/>
          <w:szCs w:val="28"/>
          <w:lang w:val="en-US"/>
        </w:rPr>
      </w:pPr>
      <w:r w:rsidRPr="00B468C5">
        <w:rPr>
          <w:b/>
          <w:bCs/>
          <w:sz w:val="28"/>
          <w:szCs w:val="28"/>
          <w:lang w:val="en-US"/>
        </w:rPr>
        <w:t>SUPPORTING INFORMATION</w:t>
      </w:r>
    </w:p>
    <w:p w14:paraId="36F46E54" w14:textId="77777777" w:rsidR="00EE26FC" w:rsidRDefault="00EE26FC" w:rsidP="00B468C5">
      <w:pPr>
        <w:spacing w:line="360" w:lineRule="auto"/>
        <w:jc w:val="center"/>
        <w:rPr>
          <w:b/>
          <w:bCs/>
          <w:sz w:val="32"/>
          <w:szCs w:val="32"/>
          <w:lang w:val="en-US"/>
        </w:rPr>
      </w:pPr>
    </w:p>
    <w:p w14:paraId="5A395CB0" w14:textId="77777777" w:rsidR="00EE26FC" w:rsidRPr="002A0A58" w:rsidRDefault="00EE26FC" w:rsidP="00B468C5">
      <w:pPr>
        <w:spacing w:line="360" w:lineRule="auto"/>
        <w:jc w:val="center"/>
        <w:rPr>
          <w:sz w:val="32"/>
          <w:szCs w:val="32"/>
          <w:lang w:val="en-US"/>
        </w:rPr>
      </w:pPr>
    </w:p>
    <w:p w14:paraId="033AC84D" w14:textId="0122E7ED" w:rsidR="002A0A58" w:rsidRDefault="002A0A58" w:rsidP="002A0A58">
      <w:pPr>
        <w:pStyle w:val="Heading1"/>
        <w:rPr>
          <w:b w:val="0"/>
          <w:bCs w:val="0"/>
          <w:sz w:val="28"/>
          <w:szCs w:val="28"/>
          <w:lang w:val="en-US"/>
        </w:rPr>
      </w:pPr>
      <w:r w:rsidRPr="002A0A58">
        <w:rPr>
          <w:b w:val="0"/>
          <w:bCs w:val="0"/>
          <w:sz w:val="28"/>
          <w:szCs w:val="28"/>
          <w:lang w:val="en-US"/>
        </w:rPr>
        <w:t>Enhanced brain-derived neurotrophic factor</w:t>
      </w:r>
      <w:r w:rsidRPr="002A0A58">
        <w:rPr>
          <w:b w:val="0"/>
          <w:bCs w:val="0"/>
          <w:color w:val="222222"/>
          <w:sz w:val="28"/>
          <w:szCs w:val="28"/>
          <w:shd w:val="clear" w:color="auto" w:fill="FFFFFF"/>
          <w:lang w:val="en-US"/>
        </w:rPr>
        <w:t xml:space="preserve"> distribution in </w:t>
      </w:r>
      <w:r w:rsidRPr="002A0A58">
        <w:rPr>
          <w:b w:val="0"/>
          <w:bCs w:val="0"/>
          <w:sz w:val="28"/>
          <w:szCs w:val="28"/>
          <w:lang w:val="en-US"/>
        </w:rPr>
        <w:t xml:space="preserve">differentiated human neuroblastoma SH-SY5Y </w:t>
      </w:r>
      <w:r w:rsidRPr="002A0A58">
        <w:rPr>
          <w:b w:val="0"/>
          <w:bCs w:val="0"/>
          <w:color w:val="222222"/>
          <w:sz w:val="28"/>
          <w:szCs w:val="28"/>
          <w:shd w:val="clear" w:color="auto" w:fill="FFFFFF"/>
          <w:lang w:val="en-US"/>
        </w:rPr>
        <w:t xml:space="preserve">cells by </w:t>
      </w:r>
      <w:r w:rsidRPr="002A0A58">
        <w:rPr>
          <w:b w:val="0"/>
          <w:bCs w:val="0"/>
          <w:sz w:val="28"/>
          <w:szCs w:val="28"/>
          <w:lang w:val="en-US"/>
        </w:rPr>
        <w:t>PEG-</w:t>
      </w:r>
      <w:proofErr w:type="spellStart"/>
      <w:r w:rsidRPr="002A0A58">
        <w:rPr>
          <w:b w:val="0"/>
          <w:bCs w:val="0"/>
          <w:sz w:val="28"/>
          <w:szCs w:val="28"/>
          <w:lang w:val="en-US"/>
        </w:rPr>
        <w:t>ylated</w:t>
      </w:r>
      <w:proofErr w:type="spellEnd"/>
      <w:r w:rsidRPr="002A0A58">
        <w:rPr>
          <w:b w:val="0"/>
          <w:bCs w:val="0"/>
          <w:sz w:val="28"/>
          <w:szCs w:val="28"/>
          <w:lang w:val="en-US"/>
        </w:rPr>
        <w:t xml:space="preserve"> protein nanoparticles: </w:t>
      </w:r>
      <w:r w:rsidRPr="002A0A58">
        <w:rPr>
          <w:b w:val="0"/>
          <w:bCs w:val="0"/>
          <w:color w:val="222222"/>
          <w:sz w:val="28"/>
          <w:szCs w:val="28"/>
          <w:shd w:val="clear" w:color="auto" w:fill="FFFFFF"/>
          <w:lang w:val="en-US"/>
        </w:rPr>
        <w:t xml:space="preserve">model </w:t>
      </w:r>
      <w:r w:rsidRPr="002A0A58">
        <w:rPr>
          <w:b w:val="0"/>
          <w:bCs w:val="0"/>
          <w:sz w:val="28"/>
          <w:szCs w:val="28"/>
          <w:lang w:val="en-US"/>
        </w:rPr>
        <w:t>of application in neurodegenerative diseases</w:t>
      </w:r>
    </w:p>
    <w:p w14:paraId="33281A2F" w14:textId="77777777" w:rsidR="002A0A58" w:rsidRPr="002A0A58" w:rsidRDefault="002A0A58" w:rsidP="002A0A58">
      <w:pPr>
        <w:rPr>
          <w:lang w:val="en-US"/>
        </w:rPr>
      </w:pPr>
    </w:p>
    <w:p w14:paraId="68CFE938" w14:textId="77777777" w:rsidR="00EE26FC" w:rsidRPr="00DC650D" w:rsidRDefault="00EE26FC" w:rsidP="00B468C5">
      <w:pPr>
        <w:pStyle w:val="Heading1"/>
        <w:jc w:val="both"/>
        <w:rPr>
          <w:b w:val="0"/>
          <w:bCs w:val="0"/>
          <w:color w:val="000000"/>
          <w:lang w:val="en-US"/>
        </w:rPr>
      </w:pPr>
    </w:p>
    <w:p w14:paraId="6DB77B88" w14:textId="6D50994F" w:rsidR="00E63FA8" w:rsidRPr="00D419F3" w:rsidRDefault="00E63FA8" w:rsidP="00E63FA8">
      <w:pPr>
        <w:pStyle w:val="Heading1"/>
        <w:jc w:val="both"/>
        <w:rPr>
          <w:b w:val="0"/>
          <w:bCs w:val="0"/>
          <w:vertAlign w:val="superscript"/>
        </w:rPr>
      </w:pPr>
      <w:r w:rsidRPr="00D419F3">
        <w:t>Maria Dąbkowska</w:t>
      </w:r>
      <w:r w:rsidRPr="00D419F3">
        <w:rPr>
          <w:vertAlign w:val="superscript"/>
        </w:rPr>
        <w:t>1</w:t>
      </w:r>
      <w:r w:rsidRPr="00E63FA8">
        <w:rPr>
          <w:color w:val="000000"/>
        </w:rPr>
        <w:t>*</w:t>
      </w:r>
      <w:r w:rsidRPr="00D419F3">
        <w:t xml:space="preserve">, </w:t>
      </w:r>
      <w:r>
        <w:t>Karolina Łuczkowska</w:t>
      </w:r>
      <w:r>
        <w:rPr>
          <w:vertAlign w:val="superscript"/>
        </w:rPr>
        <w:t>2</w:t>
      </w:r>
      <w:r w:rsidRPr="00D419F3">
        <w:t>, Dorota Rogińska</w:t>
      </w:r>
      <w:r w:rsidRPr="00D419F3">
        <w:rPr>
          <w:vertAlign w:val="superscript"/>
        </w:rPr>
        <w:t>2</w:t>
      </w:r>
      <w:r>
        <w:t xml:space="preserve">, </w:t>
      </w:r>
      <w:r w:rsidRPr="00D419F3">
        <w:t>Anna Sobuś</w:t>
      </w:r>
      <w:r w:rsidRPr="00D419F3">
        <w:rPr>
          <w:vertAlign w:val="superscript"/>
        </w:rPr>
        <w:t>2</w:t>
      </w:r>
      <w:r w:rsidRPr="00D419F3">
        <w:t>,</w:t>
      </w:r>
      <w:r w:rsidRPr="00D419F3">
        <w:rPr>
          <w:vertAlign w:val="superscript"/>
        </w:rPr>
        <w:t xml:space="preserve"> </w:t>
      </w:r>
      <w:r w:rsidRPr="00D419F3">
        <w:t>Monika Wasilewska</w:t>
      </w:r>
      <w:r w:rsidRPr="00D419F3">
        <w:rPr>
          <w:vertAlign w:val="superscript"/>
        </w:rPr>
        <w:t>3</w:t>
      </w:r>
      <w:r w:rsidRPr="00D419F3">
        <w:t xml:space="preserve">, Zofia </w:t>
      </w:r>
      <w:r>
        <w:t>Ulańczyk</w:t>
      </w:r>
      <w:r w:rsidRPr="00D419F3">
        <w:rPr>
          <w:vertAlign w:val="superscript"/>
        </w:rPr>
        <w:t>2</w:t>
      </w:r>
      <w:r w:rsidRPr="00D419F3">
        <w:t>, Bogusław Machaliński</w:t>
      </w:r>
      <w:r w:rsidRPr="00D419F3">
        <w:rPr>
          <w:vertAlign w:val="superscript"/>
        </w:rPr>
        <w:t>2</w:t>
      </w:r>
    </w:p>
    <w:p w14:paraId="3CFCD452" w14:textId="77777777" w:rsidR="00EE26FC" w:rsidRPr="00E63FA8" w:rsidRDefault="00EE26FC" w:rsidP="00B468C5">
      <w:pPr>
        <w:spacing w:line="360" w:lineRule="auto"/>
        <w:jc w:val="both"/>
        <w:rPr>
          <w:color w:val="000000"/>
        </w:rPr>
      </w:pPr>
    </w:p>
    <w:p w14:paraId="4A6A2335" w14:textId="77777777" w:rsidR="00EE26FC" w:rsidRPr="00E63FA8" w:rsidRDefault="00EE26FC" w:rsidP="00B468C5">
      <w:pPr>
        <w:spacing w:line="360" w:lineRule="auto"/>
        <w:jc w:val="both"/>
        <w:rPr>
          <w:color w:val="000000"/>
        </w:rPr>
      </w:pPr>
    </w:p>
    <w:p w14:paraId="64D584CA" w14:textId="77777777" w:rsidR="00EE26FC" w:rsidRPr="00E63FA8" w:rsidRDefault="00EE26FC" w:rsidP="00B468C5">
      <w:pPr>
        <w:spacing w:line="360" w:lineRule="auto"/>
        <w:jc w:val="both"/>
        <w:rPr>
          <w:color w:val="000000"/>
        </w:rPr>
      </w:pPr>
    </w:p>
    <w:p w14:paraId="6E541FBB" w14:textId="77777777" w:rsidR="00EE26FC" w:rsidRPr="00E63FA8" w:rsidRDefault="00EE26FC" w:rsidP="00B468C5">
      <w:pPr>
        <w:spacing w:line="360" w:lineRule="auto"/>
        <w:jc w:val="both"/>
        <w:rPr>
          <w:color w:val="000000"/>
        </w:rPr>
      </w:pPr>
    </w:p>
    <w:p w14:paraId="2C524DC8" w14:textId="77777777" w:rsidR="00EE26FC" w:rsidRPr="00D801F3" w:rsidRDefault="00EE26FC" w:rsidP="00B468C5">
      <w:pPr>
        <w:rPr>
          <w:i/>
          <w:iCs/>
          <w:lang w:val="en-US"/>
        </w:rPr>
      </w:pPr>
      <w:r>
        <w:rPr>
          <w:i/>
          <w:iCs/>
          <w:vertAlign w:val="superscript"/>
          <w:lang w:val="en-US"/>
        </w:rPr>
        <w:t>1</w:t>
      </w:r>
      <w:r w:rsidRPr="00D801F3">
        <w:rPr>
          <w:i/>
          <w:iCs/>
          <w:lang w:val="en-US"/>
        </w:rPr>
        <w:t xml:space="preserve">Department of Medical Chemistry, </w:t>
      </w:r>
      <w:r w:rsidRPr="00D801F3">
        <w:rPr>
          <w:rStyle w:val="Strong"/>
          <w:b w:val="0"/>
          <w:bCs w:val="0"/>
          <w:i/>
          <w:iCs/>
          <w:lang w:val="en-US"/>
        </w:rPr>
        <w:t xml:space="preserve">Pomeranian Medical University, </w:t>
      </w:r>
      <w:proofErr w:type="spellStart"/>
      <w:r w:rsidRPr="00D801F3">
        <w:rPr>
          <w:rStyle w:val="Strong"/>
          <w:b w:val="0"/>
          <w:bCs w:val="0"/>
          <w:i/>
          <w:iCs/>
          <w:lang w:val="en-US"/>
        </w:rPr>
        <w:t>Rybacka</w:t>
      </w:r>
      <w:proofErr w:type="spellEnd"/>
      <w:r w:rsidRPr="00D801F3">
        <w:rPr>
          <w:rStyle w:val="Strong"/>
          <w:b w:val="0"/>
          <w:bCs w:val="0"/>
          <w:i/>
          <w:iCs/>
          <w:lang w:val="en-US"/>
        </w:rPr>
        <w:t xml:space="preserve"> 1, 70-204</w:t>
      </w:r>
      <w:r w:rsidRPr="00D801F3">
        <w:rPr>
          <w:b/>
          <w:bCs/>
          <w:i/>
          <w:iCs/>
          <w:lang w:val="en-US"/>
        </w:rPr>
        <w:t xml:space="preserve"> </w:t>
      </w:r>
      <w:r w:rsidRPr="00D801F3">
        <w:rPr>
          <w:i/>
          <w:iCs/>
          <w:lang w:val="en-US"/>
        </w:rPr>
        <w:t xml:space="preserve">Szczecin, Poland </w:t>
      </w:r>
    </w:p>
    <w:p w14:paraId="6C7ECD71" w14:textId="1DD856E0" w:rsidR="00EE26FC" w:rsidRDefault="00EE26FC" w:rsidP="00B468C5">
      <w:pPr>
        <w:spacing w:line="360" w:lineRule="auto"/>
        <w:jc w:val="both"/>
        <w:rPr>
          <w:color w:val="000000"/>
          <w:lang w:val="en-US"/>
        </w:rPr>
      </w:pPr>
    </w:p>
    <w:p w14:paraId="2CDD4F4C" w14:textId="77777777" w:rsidR="00A83616" w:rsidRPr="000547DA" w:rsidRDefault="00A83616" w:rsidP="00A83616">
      <w:pPr>
        <w:jc w:val="both"/>
        <w:rPr>
          <w:i/>
          <w:iCs/>
          <w:lang w:val="en-US"/>
        </w:rPr>
      </w:pPr>
      <w:r w:rsidRPr="000547DA">
        <w:rPr>
          <w:i/>
          <w:iCs/>
          <w:vertAlign w:val="superscript"/>
          <w:lang w:val="en-US"/>
        </w:rPr>
        <w:t>2</w:t>
      </w:r>
      <w:r w:rsidRPr="000547DA">
        <w:rPr>
          <w:i/>
          <w:iCs/>
          <w:lang w:val="en-US"/>
        </w:rPr>
        <w:t xml:space="preserve"> Department of General Pathology, </w:t>
      </w:r>
      <w:r w:rsidRPr="00A83616">
        <w:rPr>
          <w:rStyle w:val="Strong"/>
          <w:b w:val="0"/>
          <w:bCs w:val="0"/>
          <w:i/>
          <w:iCs/>
          <w:lang w:val="en-US"/>
        </w:rPr>
        <w:t xml:space="preserve">Pomeranian Medical University, </w:t>
      </w:r>
      <w:proofErr w:type="spellStart"/>
      <w:r w:rsidRPr="00A83616">
        <w:rPr>
          <w:rStyle w:val="Strong"/>
          <w:b w:val="0"/>
          <w:bCs w:val="0"/>
          <w:i/>
          <w:iCs/>
          <w:lang w:val="en-US"/>
        </w:rPr>
        <w:t>Rybacka</w:t>
      </w:r>
      <w:proofErr w:type="spellEnd"/>
      <w:r w:rsidRPr="00A83616">
        <w:rPr>
          <w:rStyle w:val="Strong"/>
          <w:b w:val="0"/>
          <w:bCs w:val="0"/>
          <w:i/>
          <w:iCs/>
          <w:lang w:val="en-US"/>
        </w:rPr>
        <w:t xml:space="preserve"> 1, 70-204</w:t>
      </w:r>
      <w:r w:rsidRPr="000547DA">
        <w:rPr>
          <w:b/>
          <w:bCs/>
          <w:i/>
          <w:iCs/>
          <w:lang w:val="en-US"/>
        </w:rPr>
        <w:t xml:space="preserve"> </w:t>
      </w:r>
      <w:r w:rsidRPr="000547DA">
        <w:rPr>
          <w:i/>
          <w:iCs/>
          <w:lang w:val="en-US"/>
        </w:rPr>
        <w:t>Szczecin, Poland</w:t>
      </w:r>
    </w:p>
    <w:p w14:paraId="0F8999C8" w14:textId="77777777" w:rsidR="00A83616" w:rsidRPr="00D801F3" w:rsidRDefault="00A83616" w:rsidP="00B468C5">
      <w:pPr>
        <w:spacing w:line="360" w:lineRule="auto"/>
        <w:jc w:val="both"/>
        <w:rPr>
          <w:color w:val="000000"/>
          <w:lang w:val="en-US"/>
        </w:rPr>
      </w:pPr>
    </w:p>
    <w:p w14:paraId="579C5572" w14:textId="77777777" w:rsidR="00EE26FC" w:rsidRDefault="00EE26FC" w:rsidP="00B468C5">
      <w:pPr>
        <w:jc w:val="both"/>
        <w:rPr>
          <w:i/>
          <w:iCs/>
          <w:color w:val="000000"/>
          <w:lang w:val="en-GB"/>
        </w:rPr>
      </w:pPr>
      <w:r>
        <w:rPr>
          <w:i/>
          <w:iCs/>
          <w:color w:val="000000"/>
          <w:vertAlign w:val="superscript"/>
          <w:lang w:val="en-GB"/>
        </w:rPr>
        <w:t>2</w:t>
      </w:r>
      <w:r>
        <w:rPr>
          <w:i/>
          <w:iCs/>
          <w:color w:val="000000"/>
          <w:lang w:val="en-GB"/>
        </w:rPr>
        <w:t>Jerzy Haber Institute of Catalysis and Surface Chemistry Polish Academy of Sciences,</w:t>
      </w:r>
    </w:p>
    <w:p w14:paraId="2386D7BF" w14:textId="34D260C7" w:rsidR="00EE26FC" w:rsidRPr="00B93BAC" w:rsidRDefault="00EE26FC" w:rsidP="00B468C5">
      <w:pPr>
        <w:jc w:val="both"/>
        <w:rPr>
          <w:i/>
          <w:iCs/>
          <w:color w:val="000000"/>
          <w:lang w:val="en-US"/>
        </w:rPr>
      </w:pPr>
      <w:proofErr w:type="spellStart"/>
      <w:r w:rsidRPr="00B93BAC">
        <w:rPr>
          <w:i/>
          <w:iCs/>
          <w:color w:val="000000"/>
          <w:lang w:val="en-US"/>
        </w:rPr>
        <w:t>Niezapomi</w:t>
      </w:r>
      <w:r w:rsidR="00983331" w:rsidRPr="00B93BAC">
        <w:rPr>
          <w:i/>
          <w:iCs/>
          <w:color w:val="000000"/>
          <w:lang w:val="en-US"/>
        </w:rPr>
        <w:t>najek</w:t>
      </w:r>
      <w:proofErr w:type="spellEnd"/>
      <w:r w:rsidR="00983331" w:rsidRPr="00B93BAC">
        <w:rPr>
          <w:i/>
          <w:iCs/>
          <w:color w:val="000000"/>
          <w:lang w:val="en-US"/>
        </w:rPr>
        <w:t xml:space="preserve"> 8, 30-239 Cracow, Poland</w:t>
      </w:r>
    </w:p>
    <w:p w14:paraId="070F925B" w14:textId="77777777" w:rsidR="00EE26FC" w:rsidRPr="00B93BAC" w:rsidRDefault="00EE26FC" w:rsidP="00B468C5">
      <w:pPr>
        <w:spacing w:line="360" w:lineRule="auto"/>
        <w:jc w:val="both"/>
        <w:rPr>
          <w:color w:val="000000"/>
          <w:lang w:val="en-US"/>
        </w:rPr>
      </w:pPr>
    </w:p>
    <w:p w14:paraId="0EA0DEE1" w14:textId="77777777" w:rsidR="00983331" w:rsidRDefault="00983331" w:rsidP="00B468C5">
      <w:pPr>
        <w:jc w:val="both"/>
        <w:rPr>
          <w:i/>
          <w:iCs/>
          <w:color w:val="000000"/>
          <w:lang w:val="en-US"/>
        </w:rPr>
      </w:pPr>
    </w:p>
    <w:p w14:paraId="205BA22D" w14:textId="77777777" w:rsidR="00983331" w:rsidRPr="0030268D" w:rsidRDefault="00983331" w:rsidP="00B468C5">
      <w:pPr>
        <w:jc w:val="both"/>
        <w:rPr>
          <w:i/>
          <w:iCs/>
          <w:color w:val="000000"/>
          <w:lang w:val="en-US"/>
        </w:rPr>
      </w:pPr>
    </w:p>
    <w:p w14:paraId="55E46925" w14:textId="77777777" w:rsidR="00EE26FC" w:rsidRPr="0030268D" w:rsidRDefault="00EE26FC" w:rsidP="00B468C5">
      <w:pPr>
        <w:spacing w:line="360" w:lineRule="auto"/>
        <w:jc w:val="both"/>
        <w:rPr>
          <w:color w:val="000000"/>
          <w:lang w:val="en-US"/>
        </w:rPr>
      </w:pPr>
    </w:p>
    <w:p w14:paraId="36A29BAA" w14:textId="77777777" w:rsidR="00EE26FC" w:rsidRPr="0030268D" w:rsidRDefault="00EE26FC" w:rsidP="00B468C5">
      <w:pPr>
        <w:spacing w:line="360" w:lineRule="auto"/>
        <w:jc w:val="both"/>
        <w:rPr>
          <w:color w:val="000000"/>
          <w:lang w:val="en-US"/>
        </w:rPr>
      </w:pPr>
    </w:p>
    <w:p w14:paraId="173A9FD4" w14:textId="77777777" w:rsidR="00EE26FC" w:rsidRDefault="00EE26FC" w:rsidP="00B468C5">
      <w:pPr>
        <w:spacing w:line="360" w:lineRule="auto"/>
        <w:jc w:val="both"/>
        <w:rPr>
          <w:i/>
          <w:iCs/>
          <w:color w:val="000000"/>
          <w:lang w:val="en-GB"/>
        </w:rPr>
      </w:pPr>
      <w:r>
        <w:rPr>
          <w:color w:val="000000"/>
          <w:lang w:val="en-GB"/>
        </w:rPr>
        <w:t>*Corresponding author,</w:t>
      </w:r>
    </w:p>
    <w:p w14:paraId="3F123E0A" w14:textId="77777777" w:rsidR="00EE26FC" w:rsidRDefault="00EE26FC" w:rsidP="00B468C5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39E2DE0D" w14:textId="77777777" w:rsidR="00EE26FC" w:rsidRPr="00DC650D" w:rsidRDefault="00EE26FC" w:rsidP="00B468C5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</w:p>
    <w:p w14:paraId="4F6D5916" w14:textId="77777777" w:rsidR="00EE26FC" w:rsidRPr="00DC650D" w:rsidRDefault="00EE26FC" w:rsidP="00B468C5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</w:p>
    <w:p w14:paraId="5D73C30C" w14:textId="5FED2B8C" w:rsidR="00C138F3" w:rsidRPr="002A0A58" w:rsidRDefault="00C138F3" w:rsidP="002A0A58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4"/>
          <w:szCs w:val="34"/>
          <w:lang w:val="en-US"/>
        </w:rPr>
      </w:pPr>
      <w:bookmarkStart w:id="0" w:name="_GoBack"/>
      <w:bookmarkEnd w:id="0"/>
    </w:p>
    <w:p w14:paraId="3D0E879D" w14:textId="77777777" w:rsidR="00EE26FC" w:rsidRPr="00D17F57" w:rsidRDefault="00D17F57" w:rsidP="00B468C5">
      <w:pPr>
        <w:pStyle w:val="ListParagraph"/>
        <w:numPr>
          <w:ilvl w:val="0"/>
          <w:numId w:val="2"/>
        </w:numPr>
        <w:spacing w:line="360" w:lineRule="auto"/>
        <w:ind w:firstLine="284"/>
        <w:jc w:val="both"/>
      </w:pPr>
      <w:r>
        <w:rPr>
          <w:rFonts w:ascii="Times New Roman" w:hAnsi="Times New Roman" w:cs="Times New Roman"/>
        </w:rPr>
        <w:lastRenderedPageBreak/>
        <w:t xml:space="preserve">Determining the maximum coverage via the LDV </w:t>
      </w:r>
      <w:r w:rsidR="00C138F3">
        <w:rPr>
          <w:rFonts w:ascii="Times New Roman" w:hAnsi="Times New Roman" w:cs="Times New Roman"/>
        </w:rPr>
        <w:t xml:space="preserve">and ELISA </w:t>
      </w:r>
      <w:r>
        <w:rPr>
          <w:rFonts w:ascii="Times New Roman" w:hAnsi="Times New Roman" w:cs="Times New Roman"/>
        </w:rPr>
        <w:t>method.</w:t>
      </w:r>
    </w:p>
    <w:p w14:paraId="71756D38" w14:textId="77777777" w:rsidR="00EE26FC" w:rsidRDefault="00EE26FC" w:rsidP="004A0F01">
      <w:pPr>
        <w:pStyle w:val="ListParagraph"/>
        <w:tabs>
          <w:tab w:val="left" w:pos="567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38BE11C8" w14:textId="1DF450E5" w:rsidR="001A0564" w:rsidRDefault="001A0564" w:rsidP="003A5165">
      <w:pPr>
        <w:autoSpaceDE w:val="0"/>
        <w:autoSpaceDN w:val="0"/>
        <w:adjustRightInd w:val="0"/>
        <w:spacing w:line="360" w:lineRule="auto"/>
        <w:ind w:firstLine="284"/>
        <w:jc w:val="both"/>
        <w:rPr>
          <w:lang w:val="en-GB"/>
        </w:rPr>
      </w:pPr>
      <w:r w:rsidRPr="00161D29">
        <w:rPr>
          <w:color w:val="000000"/>
          <w:lang w:val="en-US"/>
        </w:rPr>
        <w:t xml:space="preserve">The adsorption of </w:t>
      </w:r>
      <w:r w:rsidR="00A033F8">
        <w:rPr>
          <w:color w:val="000000"/>
          <w:lang w:val="en-US"/>
        </w:rPr>
        <w:t>BDNF</w:t>
      </w:r>
      <w:r>
        <w:rPr>
          <w:color w:val="000000"/>
          <w:lang w:val="en-US"/>
        </w:rPr>
        <w:t xml:space="preserve"> molecules at </w:t>
      </w:r>
      <w:r w:rsidR="00A033F8">
        <w:rPr>
          <w:color w:val="000000"/>
          <w:lang w:val="en-US"/>
        </w:rPr>
        <w:t>PAMAM 5.5 nanoparticles</w:t>
      </w:r>
      <w:r w:rsidRPr="00161D29">
        <w:rPr>
          <w:color w:val="000000"/>
          <w:lang w:val="en-US"/>
        </w:rPr>
        <w:t xml:space="preserve"> was </w:t>
      </w:r>
      <w:r>
        <w:rPr>
          <w:color w:val="000000"/>
          <w:lang w:val="en-US"/>
        </w:rPr>
        <w:t xml:space="preserve">studied </w:t>
      </w:r>
      <w:r w:rsidRPr="00161D29">
        <w:rPr>
          <w:i/>
          <w:iCs/>
          <w:color w:val="000000"/>
          <w:lang w:val="en-US"/>
        </w:rPr>
        <w:t>in situ</w:t>
      </w:r>
      <w:r w:rsidRPr="00161D29">
        <w:rPr>
          <w:color w:val="000000"/>
          <w:lang w:val="en-US"/>
        </w:rPr>
        <w:t xml:space="preserve"> using the LDV method</w:t>
      </w:r>
      <w:r w:rsidR="00E41A2C">
        <w:rPr>
          <w:color w:val="000000"/>
          <w:lang w:val="en-US"/>
        </w:rPr>
        <w:t xml:space="preserve">. This method </w:t>
      </w:r>
      <w:r w:rsidR="00E41A2C" w:rsidRPr="00161D29">
        <w:rPr>
          <w:color w:val="000000"/>
          <w:lang w:val="en-US"/>
        </w:rPr>
        <w:t xml:space="preserve">becomes </w:t>
      </w:r>
      <w:r w:rsidR="00E41A2C">
        <w:rPr>
          <w:color w:val="000000"/>
          <w:lang w:val="en-US"/>
        </w:rPr>
        <w:t>more</w:t>
      </w:r>
      <w:r w:rsidR="00E41A2C" w:rsidRPr="00161D29">
        <w:rPr>
          <w:color w:val="000000"/>
          <w:lang w:val="en-US"/>
        </w:rPr>
        <w:t xml:space="preserve"> accurate for </w:t>
      </w:r>
      <w:r w:rsidR="00E41A2C">
        <w:rPr>
          <w:color w:val="000000"/>
          <w:lang w:val="en-US"/>
        </w:rPr>
        <w:t>smaller</w:t>
      </w:r>
      <w:r w:rsidR="00E41A2C" w:rsidRPr="00161D29">
        <w:rPr>
          <w:color w:val="000000"/>
          <w:lang w:val="en-US"/>
        </w:rPr>
        <w:t xml:space="preserve"> </w:t>
      </w:r>
      <w:r w:rsidR="00E41A2C">
        <w:rPr>
          <w:color w:val="000000"/>
          <w:lang w:val="en-US"/>
        </w:rPr>
        <w:t xml:space="preserve">protein </w:t>
      </w:r>
      <w:r w:rsidR="00E41A2C" w:rsidRPr="00161D29">
        <w:rPr>
          <w:color w:val="000000"/>
          <w:lang w:val="en-US"/>
        </w:rPr>
        <w:t>surface concentration</w:t>
      </w:r>
      <w:r w:rsidR="00E41A2C" w:rsidRPr="00E41A2C">
        <w:rPr>
          <w:color w:val="000000"/>
          <w:lang w:val="en-US"/>
        </w:rPr>
        <w:t xml:space="preserve"> </w:t>
      </w:r>
      <w:r w:rsidR="00E41A2C">
        <w:rPr>
          <w:color w:val="000000"/>
          <w:lang w:val="en-US"/>
        </w:rPr>
        <w:t xml:space="preserve">than </w:t>
      </w:r>
      <w:r w:rsidR="00E41A2C" w:rsidRPr="00161D29">
        <w:rPr>
          <w:color w:val="000000"/>
          <w:lang w:val="en-US"/>
        </w:rPr>
        <w:t xml:space="preserve">the maximum coverage of </w:t>
      </w:r>
      <w:r w:rsidR="00E41A2C">
        <w:rPr>
          <w:color w:val="000000"/>
          <w:lang w:val="en-US"/>
        </w:rPr>
        <w:t xml:space="preserve">protein </w:t>
      </w:r>
      <w:r w:rsidR="00E41A2C" w:rsidRPr="00161D29">
        <w:rPr>
          <w:color w:val="000000"/>
          <w:lang w:val="en-US"/>
        </w:rPr>
        <w:t xml:space="preserve">molecules on </w:t>
      </w:r>
      <w:r w:rsidR="00E41A2C">
        <w:rPr>
          <w:color w:val="000000"/>
          <w:lang w:val="en-US"/>
        </w:rPr>
        <w:t>colloid particles</w:t>
      </w:r>
      <w:r w:rsidRPr="00161D29">
        <w:rPr>
          <w:color w:val="000000"/>
          <w:lang w:val="en-US"/>
        </w:rPr>
        <w:t xml:space="preserve">. </w:t>
      </w:r>
      <w:r>
        <w:rPr>
          <w:color w:val="000000"/>
          <w:lang w:val="en-US"/>
        </w:rPr>
        <w:t>I</w:t>
      </w:r>
      <w:r w:rsidRPr="00161D29">
        <w:rPr>
          <w:color w:val="000000"/>
          <w:lang w:val="en-US"/>
        </w:rPr>
        <w:t xml:space="preserve">n these experiments, the dependence of the electrophoretic mobility of </w:t>
      </w:r>
      <w:r w:rsidR="00A033F8">
        <w:rPr>
          <w:color w:val="000000"/>
          <w:lang w:val="en-US"/>
        </w:rPr>
        <w:t>PAMAM nanoparticles</w:t>
      </w:r>
      <w:r w:rsidRPr="00161D29">
        <w:rPr>
          <w:color w:val="000000"/>
          <w:lang w:val="en-US"/>
        </w:rPr>
        <w:t xml:space="preserve"> on the amount of </w:t>
      </w:r>
      <w:r w:rsidR="00A033F8">
        <w:rPr>
          <w:color w:val="000000"/>
          <w:lang w:val="en-US"/>
        </w:rPr>
        <w:t>BDNF</w:t>
      </w:r>
      <w:r>
        <w:rPr>
          <w:color w:val="000000"/>
          <w:lang w:val="en-US"/>
        </w:rPr>
        <w:t xml:space="preserve"> </w:t>
      </w:r>
      <w:r w:rsidRPr="00161D29">
        <w:rPr>
          <w:color w:val="000000"/>
          <w:lang w:val="en-US"/>
        </w:rPr>
        <w:t xml:space="preserve">added to the suspension was determined. Using these data, the surface concentration of </w:t>
      </w:r>
      <w:r w:rsidR="00E41A2C">
        <w:rPr>
          <w:color w:val="000000"/>
          <w:lang w:val="en-US"/>
        </w:rPr>
        <w:t xml:space="preserve">BDNF </w:t>
      </w:r>
      <w:r w:rsidRPr="00161D29">
        <w:rPr>
          <w:color w:val="000000"/>
          <w:lang w:val="en-US"/>
        </w:rPr>
        <w:t xml:space="preserve">molecules can be </w:t>
      </w:r>
      <w:r w:rsidR="00BE4026">
        <w:rPr>
          <w:color w:val="000000"/>
          <w:lang w:val="en-US"/>
        </w:rPr>
        <w:t>approxim</w:t>
      </w:r>
      <w:r w:rsidR="00E41A2C">
        <w:rPr>
          <w:color w:val="000000"/>
          <w:lang w:val="en-US"/>
        </w:rPr>
        <w:t>a</w:t>
      </w:r>
      <w:r w:rsidR="00BE4026">
        <w:rPr>
          <w:color w:val="000000"/>
          <w:lang w:val="en-US"/>
        </w:rPr>
        <w:t>t</w:t>
      </w:r>
      <w:r w:rsidR="00E41A2C">
        <w:rPr>
          <w:color w:val="000000"/>
          <w:lang w:val="en-US"/>
        </w:rPr>
        <w:t>e</w:t>
      </w:r>
      <w:r w:rsidR="00BE4026">
        <w:rPr>
          <w:color w:val="000000"/>
          <w:lang w:val="en-US"/>
        </w:rPr>
        <w:t xml:space="preserve">ly </w:t>
      </w:r>
      <w:r w:rsidR="00A033F8">
        <w:rPr>
          <w:color w:val="000000"/>
          <w:lang w:val="en-US"/>
        </w:rPr>
        <w:t>determined</w:t>
      </w:r>
      <w:r w:rsidRPr="00161D29">
        <w:rPr>
          <w:color w:val="000000"/>
          <w:lang w:val="en-US"/>
        </w:rPr>
        <w:t xml:space="preserve"> using the </w:t>
      </w:r>
      <w:proofErr w:type="spellStart"/>
      <w:r w:rsidRPr="00161D29">
        <w:rPr>
          <w:color w:val="000000"/>
          <w:lang w:val="en-US"/>
        </w:rPr>
        <w:t>electrokinetic</w:t>
      </w:r>
      <w:proofErr w:type="spellEnd"/>
      <w:r>
        <w:rPr>
          <w:color w:val="000000"/>
          <w:lang w:val="en-US"/>
        </w:rPr>
        <w:t xml:space="preserve"> </w:t>
      </w:r>
      <w:r w:rsidRPr="00161D29">
        <w:rPr>
          <w:color w:val="000000"/>
          <w:lang w:val="en-US"/>
        </w:rPr>
        <w:t>model</w:t>
      </w:r>
      <w:r w:rsidR="00E41A2C">
        <w:rPr>
          <w:color w:val="000000"/>
          <w:lang w:val="en-US"/>
        </w:rPr>
        <w:t xml:space="preserve"> described elsewhere</w:t>
      </w:r>
      <w:r w:rsidR="008F42DD">
        <w:rPr>
          <w:color w:val="000000"/>
          <w:vertAlign w:val="superscript"/>
          <w:lang w:val="en-US"/>
        </w:rPr>
        <w:t>1-</w:t>
      </w:r>
      <w:r w:rsidR="0001370E">
        <w:rPr>
          <w:color w:val="000000"/>
          <w:vertAlign w:val="superscript"/>
          <w:lang w:val="en-US"/>
        </w:rPr>
        <w:t>7</w:t>
      </w:r>
      <w:r w:rsidRPr="00161D29">
        <w:rPr>
          <w:color w:val="000000"/>
          <w:lang w:val="en-US"/>
        </w:rPr>
        <w:t xml:space="preserve">. </w:t>
      </w:r>
    </w:p>
    <w:p w14:paraId="6EBCFA9F" w14:textId="51DE39B8" w:rsidR="00662FAF" w:rsidRPr="004A208F" w:rsidRDefault="00662FAF" w:rsidP="001A0564">
      <w:pPr>
        <w:autoSpaceDE w:val="0"/>
        <w:autoSpaceDN w:val="0"/>
        <w:adjustRightInd w:val="0"/>
        <w:spacing w:line="360" w:lineRule="auto"/>
        <w:ind w:firstLine="284"/>
        <w:jc w:val="both"/>
        <w:rPr>
          <w:lang w:val="en-GB"/>
        </w:rPr>
      </w:pPr>
      <w:r>
        <w:rPr>
          <w:lang w:val="en-GB"/>
        </w:rPr>
        <w:t xml:space="preserve">The experimental results obtained by the LDV methods </w:t>
      </w:r>
      <w:r w:rsidR="003A5165">
        <w:rPr>
          <w:lang w:val="en-GB"/>
        </w:rPr>
        <w:t>is</w:t>
      </w:r>
      <w:r>
        <w:rPr>
          <w:lang w:val="en-GB"/>
        </w:rPr>
        <w:t xml:space="preserve"> presented in Fig. S</w:t>
      </w:r>
      <w:r w:rsidR="003A5165">
        <w:rPr>
          <w:lang w:val="en-GB"/>
        </w:rPr>
        <w:t>1</w:t>
      </w:r>
      <w:r>
        <w:rPr>
          <w:lang w:val="en-GB"/>
        </w:rPr>
        <w:t xml:space="preserve">. </w:t>
      </w:r>
    </w:p>
    <w:p w14:paraId="5AC8F3C5" w14:textId="77777777" w:rsidR="00EE26FC" w:rsidRPr="0078393C" w:rsidRDefault="00EE26FC" w:rsidP="0078393C">
      <w:pPr>
        <w:tabs>
          <w:tab w:val="left" w:pos="567"/>
        </w:tabs>
        <w:autoSpaceDE w:val="0"/>
        <w:autoSpaceDN w:val="0"/>
        <w:adjustRightInd w:val="0"/>
        <w:jc w:val="both"/>
      </w:pPr>
    </w:p>
    <w:p w14:paraId="6A3CB949" w14:textId="5AC60799" w:rsidR="00EE26FC" w:rsidRDefault="00224D69" w:rsidP="000B6799">
      <w:pPr>
        <w:pStyle w:val="Quote"/>
        <w:jc w:val="left"/>
        <w:rPr>
          <w:i w:val="0"/>
          <w:iCs w:val="0"/>
        </w:rPr>
      </w:pPr>
      <w:r>
        <w:rPr>
          <w:noProof/>
        </w:rPr>
        <w:object w:dxaOrig="6377" w:dyaOrig="5048" w14:anchorId="7A1E4C0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318.65pt;height:251.65pt;mso-width-percent:0;mso-height-percent:0;mso-width-percent:0;mso-height-percent:0" o:ole="">
            <v:imagedata r:id="rId5" o:title=""/>
          </v:shape>
          <o:OLEObject Type="Embed" ProgID="SigmaPlotGraphicObject.9" ShapeID="_x0000_i1026" DrawAspect="Content" ObjectID="_1646249951" r:id="rId6"/>
        </w:object>
      </w:r>
    </w:p>
    <w:p w14:paraId="369D14DD" w14:textId="11B2BF13" w:rsidR="00EE26FC" w:rsidRDefault="00EE26FC" w:rsidP="000B6799">
      <w:pPr>
        <w:jc w:val="both"/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 xml:space="preserve">Fig. </w:t>
      </w:r>
      <w:r w:rsidR="001A0564">
        <w:rPr>
          <w:b/>
          <w:bCs/>
          <w:sz w:val="20"/>
          <w:szCs w:val="20"/>
          <w:lang w:val="en-US"/>
        </w:rPr>
        <w:t>S1</w:t>
      </w:r>
      <w:r w:rsidRPr="002F7BF1">
        <w:rPr>
          <w:b/>
          <w:bCs/>
          <w:sz w:val="20"/>
          <w:szCs w:val="20"/>
          <w:lang w:val="en-US"/>
        </w:rPr>
        <w:t>.</w:t>
      </w:r>
      <w:r w:rsidRPr="002F7BF1">
        <w:rPr>
          <w:color w:val="000000"/>
          <w:sz w:val="20"/>
          <w:szCs w:val="20"/>
          <w:lang w:val="en-US"/>
        </w:rPr>
        <w:t xml:space="preserve"> </w:t>
      </w:r>
      <w:r w:rsidRPr="006A3133">
        <w:rPr>
          <w:color w:val="000000"/>
          <w:sz w:val="20"/>
          <w:szCs w:val="20"/>
          <w:lang w:val="en-US"/>
        </w:rPr>
        <w:t>The dependenc</w:t>
      </w:r>
      <w:r>
        <w:rPr>
          <w:color w:val="000000"/>
          <w:sz w:val="20"/>
          <w:szCs w:val="20"/>
          <w:lang w:val="en-US"/>
        </w:rPr>
        <w:t>e</w:t>
      </w:r>
      <w:r w:rsidRPr="006A3133">
        <w:rPr>
          <w:color w:val="000000"/>
          <w:sz w:val="20"/>
          <w:szCs w:val="20"/>
          <w:lang w:val="en-US"/>
        </w:rPr>
        <w:t xml:space="preserve"> of the zeta potential of </w:t>
      </w:r>
      <w:r w:rsidR="003A5165">
        <w:rPr>
          <w:color w:val="000000"/>
          <w:sz w:val="20"/>
          <w:szCs w:val="20"/>
          <w:lang w:val="en-US"/>
        </w:rPr>
        <w:t xml:space="preserve">PAMAM 5.5 </w:t>
      </w:r>
      <w:proofErr w:type="spellStart"/>
      <w:r w:rsidR="003A5165">
        <w:rPr>
          <w:color w:val="000000"/>
          <w:sz w:val="20"/>
          <w:szCs w:val="20"/>
          <w:lang w:val="en-US"/>
        </w:rPr>
        <w:t>nano</w:t>
      </w:r>
      <w:r w:rsidRPr="006A3133">
        <w:rPr>
          <w:color w:val="000000"/>
          <w:sz w:val="20"/>
          <w:szCs w:val="20"/>
          <w:lang w:val="en-US"/>
        </w:rPr>
        <w:t>oparticles</w:t>
      </w:r>
      <w:proofErr w:type="spellEnd"/>
      <w:r w:rsidRPr="006A3133">
        <w:rPr>
          <w:color w:val="000000"/>
          <w:sz w:val="20"/>
          <w:szCs w:val="20"/>
          <w:lang w:val="en-US"/>
        </w:rPr>
        <w:t xml:space="preserve"> </w:t>
      </w:r>
      <w:r w:rsidRPr="009D46A6">
        <w:rPr>
          <w:rFonts w:ascii="Symbol" w:hAnsi="Symbol" w:cs="Symbol"/>
          <w:i/>
          <w:iCs/>
          <w:sz w:val="20"/>
          <w:szCs w:val="20"/>
        </w:rPr>
        <w:t></w:t>
      </w:r>
      <w:r w:rsidRPr="006A3133">
        <w:rPr>
          <w:color w:val="000000"/>
          <w:sz w:val="20"/>
          <w:szCs w:val="20"/>
          <w:lang w:val="en-US"/>
        </w:rPr>
        <w:t xml:space="preserve"> on the initial </w:t>
      </w:r>
      <w:r w:rsidR="003A5165">
        <w:rPr>
          <w:color w:val="000000"/>
          <w:sz w:val="20"/>
          <w:szCs w:val="20"/>
          <w:lang w:val="en-US"/>
        </w:rPr>
        <w:t xml:space="preserve">BDNF </w:t>
      </w:r>
      <w:r>
        <w:rPr>
          <w:color w:val="000000"/>
          <w:sz w:val="20"/>
          <w:szCs w:val="20"/>
          <w:lang w:val="en-US"/>
        </w:rPr>
        <w:t>c</w:t>
      </w:r>
      <w:r w:rsidRPr="006A3133">
        <w:rPr>
          <w:color w:val="000000"/>
          <w:sz w:val="20"/>
          <w:szCs w:val="20"/>
          <w:lang w:val="en-US"/>
        </w:rPr>
        <w:t xml:space="preserve">oncentration in the </w:t>
      </w:r>
      <w:r w:rsidRPr="006A3133">
        <w:rPr>
          <w:sz w:val="20"/>
          <w:szCs w:val="20"/>
          <w:lang w:val="en-US"/>
        </w:rPr>
        <w:t xml:space="preserve">suspension </w:t>
      </w:r>
      <w:proofErr w:type="spellStart"/>
      <w:r w:rsidRPr="00200444">
        <w:rPr>
          <w:i/>
          <w:iCs/>
          <w:sz w:val="20"/>
          <w:szCs w:val="20"/>
          <w:lang w:val="en-US"/>
        </w:rPr>
        <w:t>c</w:t>
      </w:r>
      <w:r w:rsidR="003A5165">
        <w:rPr>
          <w:i/>
          <w:iCs/>
          <w:sz w:val="20"/>
          <w:szCs w:val="20"/>
          <w:vertAlign w:val="subscript"/>
          <w:lang w:val="en-US"/>
        </w:rPr>
        <w:t>BDNF</w:t>
      </w:r>
      <w:proofErr w:type="spellEnd"/>
      <w:r w:rsidR="003A5165">
        <w:rPr>
          <w:sz w:val="20"/>
          <w:szCs w:val="20"/>
          <w:lang w:val="en-US"/>
        </w:rPr>
        <w:t xml:space="preserve">, </w:t>
      </w:r>
      <w:r w:rsidRPr="006A3133">
        <w:rPr>
          <w:sz w:val="20"/>
          <w:szCs w:val="20"/>
          <w:lang w:val="en-US"/>
        </w:rPr>
        <w:t xml:space="preserve">pH </w:t>
      </w:r>
      <w:r>
        <w:rPr>
          <w:sz w:val="20"/>
          <w:szCs w:val="20"/>
          <w:lang w:val="en-US"/>
        </w:rPr>
        <w:t>7.4</w:t>
      </w:r>
      <w:r w:rsidRPr="006A3133">
        <w:rPr>
          <w:sz w:val="20"/>
          <w:szCs w:val="20"/>
          <w:lang w:val="en-US"/>
        </w:rPr>
        <w:t xml:space="preserve">, </w:t>
      </w:r>
      <w:r>
        <w:rPr>
          <w:sz w:val="20"/>
          <w:szCs w:val="20"/>
          <w:lang w:val="en-US"/>
        </w:rPr>
        <w:t>0.1</w:t>
      </w:r>
      <w:r w:rsidR="00646409">
        <w:rPr>
          <w:sz w:val="20"/>
          <w:szCs w:val="20"/>
          <w:lang w:val="en-US"/>
        </w:rPr>
        <w:t>5</w:t>
      </w:r>
      <w:r w:rsidR="001A0564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M PBS. </w:t>
      </w:r>
      <w:r w:rsidRPr="006A3133">
        <w:rPr>
          <w:sz w:val="20"/>
          <w:szCs w:val="20"/>
          <w:lang w:val="en-US"/>
        </w:rPr>
        <w:t xml:space="preserve"> </w:t>
      </w:r>
    </w:p>
    <w:p w14:paraId="0FC53B4A" w14:textId="77777777" w:rsidR="003C3F41" w:rsidRPr="00681A51" w:rsidRDefault="003C3F41" w:rsidP="000B6799">
      <w:pPr>
        <w:jc w:val="both"/>
        <w:rPr>
          <w:sz w:val="20"/>
          <w:szCs w:val="20"/>
          <w:lang w:val="en-US"/>
        </w:rPr>
      </w:pPr>
    </w:p>
    <w:p w14:paraId="433638FA" w14:textId="77777777" w:rsidR="00EE26FC" w:rsidRDefault="00EE26FC" w:rsidP="000B6799">
      <w:pPr>
        <w:rPr>
          <w:lang w:val="en-US"/>
        </w:rPr>
      </w:pPr>
    </w:p>
    <w:p w14:paraId="795E9D42" w14:textId="7D5C9DAD" w:rsidR="00EE26FC" w:rsidRPr="003C3F41" w:rsidRDefault="003C3F41" w:rsidP="000B6799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3C3F41">
        <w:rPr>
          <w:rFonts w:ascii="Times New Roman" w:hAnsi="Times New Roman" w:cs="Times New Roman"/>
        </w:rPr>
        <w:t xml:space="preserve">Determining the </w:t>
      </w:r>
      <w:r w:rsidRPr="003C3F41">
        <w:rPr>
          <w:rFonts w:ascii="Times New Roman" w:eastAsia="MS ??" w:hAnsi="Times New Roman" w:cs="Times New Roman"/>
        </w:rPr>
        <w:t>cytotoxicity</w:t>
      </w:r>
      <w:r w:rsidRPr="003C3F41">
        <w:rPr>
          <w:rFonts w:ascii="Times New Roman" w:hAnsi="Times New Roman" w:cs="Times New Roman"/>
        </w:rPr>
        <w:t xml:space="preserve"> of PAMAM 5.5 via the MTT assay.</w:t>
      </w:r>
    </w:p>
    <w:p w14:paraId="3DC3E10A" w14:textId="77777777" w:rsidR="00EE26FC" w:rsidRDefault="00EE26FC" w:rsidP="000B6799">
      <w:pPr>
        <w:rPr>
          <w:lang w:val="en-US"/>
        </w:rPr>
      </w:pPr>
    </w:p>
    <w:p w14:paraId="5950AD98" w14:textId="590F3B80" w:rsidR="00042A3F" w:rsidRDefault="00042A3F" w:rsidP="00042A3F">
      <w:pPr>
        <w:autoSpaceDE w:val="0"/>
        <w:autoSpaceDN w:val="0"/>
        <w:adjustRightInd w:val="0"/>
        <w:spacing w:line="360" w:lineRule="auto"/>
        <w:ind w:firstLine="284"/>
        <w:jc w:val="both"/>
        <w:rPr>
          <w:lang w:val="en-GB"/>
        </w:rPr>
      </w:pPr>
      <w:r>
        <w:rPr>
          <w:lang w:val="en-US"/>
        </w:rPr>
        <w:t>W</w:t>
      </w:r>
      <w:r w:rsidR="008F42DD">
        <w:rPr>
          <w:lang w:val="en-US"/>
        </w:rPr>
        <w:t xml:space="preserve">e chose </w:t>
      </w:r>
      <w:r w:rsidR="008F42DD">
        <w:rPr>
          <w:rFonts w:eastAsia="MS ??"/>
          <w:lang w:val="en-US"/>
        </w:rPr>
        <w:t xml:space="preserve">100 </w:t>
      </w:r>
      <w:r w:rsidR="008F42DD" w:rsidRPr="00645114">
        <w:rPr>
          <w:sz w:val="22"/>
          <w:szCs w:val="22"/>
          <w:lang w:val="en-US"/>
        </w:rPr>
        <w:t>µ</w:t>
      </w:r>
      <w:r w:rsidR="008F42DD">
        <w:rPr>
          <w:rFonts w:eastAsia="MS ??"/>
          <w:lang w:val="en-US"/>
        </w:rPr>
        <w:t xml:space="preserve">Mol/L 6-OHDA for </w:t>
      </w:r>
      <w:r>
        <w:rPr>
          <w:rFonts w:eastAsia="MS ??"/>
          <w:lang w:val="en-US"/>
        </w:rPr>
        <w:t xml:space="preserve">damaging 70% </w:t>
      </w:r>
      <w:r w:rsidRPr="00E641D9">
        <w:rPr>
          <w:lang w:val="en-US"/>
        </w:rPr>
        <w:t xml:space="preserve">differentiated </w:t>
      </w:r>
      <w:r>
        <w:rPr>
          <w:lang w:val="en-US"/>
        </w:rPr>
        <w:t xml:space="preserve">human </w:t>
      </w:r>
      <w:r w:rsidRPr="00E641D9">
        <w:rPr>
          <w:lang w:val="en-US"/>
        </w:rPr>
        <w:t xml:space="preserve">neuroblastoma SH-SY5Y </w:t>
      </w:r>
      <w:r>
        <w:rPr>
          <w:color w:val="222222"/>
          <w:shd w:val="clear" w:color="auto" w:fill="FFFFFF"/>
          <w:lang w:val="en-US"/>
        </w:rPr>
        <w:t>cells</w:t>
      </w:r>
      <w:r>
        <w:rPr>
          <w:rFonts w:eastAsia="MS ??"/>
          <w:lang w:val="en-US"/>
        </w:rPr>
        <w:t xml:space="preserve"> for f</w:t>
      </w:r>
      <w:r w:rsidR="008F42DD">
        <w:rPr>
          <w:rFonts w:eastAsia="MS ??"/>
          <w:lang w:val="en-US"/>
        </w:rPr>
        <w:t xml:space="preserve">urther </w:t>
      </w:r>
      <w:r w:rsidR="009F48B6">
        <w:rPr>
          <w:rFonts w:eastAsia="MS ??"/>
          <w:lang w:val="en-US"/>
        </w:rPr>
        <w:t xml:space="preserve">cytotoxicity </w:t>
      </w:r>
      <w:r w:rsidR="008F42DD">
        <w:rPr>
          <w:rFonts w:eastAsia="MS ??"/>
          <w:lang w:val="en-US"/>
        </w:rPr>
        <w:t>studies</w:t>
      </w:r>
      <w:r w:rsidR="009F48B6">
        <w:rPr>
          <w:rFonts w:eastAsia="MS ??"/>
          <w:lang w:val="en-US"/>
        </w:rPr>
        <w:t>,</w:t>
      </w:r>
      <w:r w:rsidR="008F42DD">
        <w:rPr>
          <w:rFonts w:eastAsia="MS ??"/>
          <w:lang w:val="en-US"/>
        </w:rPr>
        <w:t xml:space="preserve"> </w:t>
      </w:r>
      <w:r>
        <w:rPr>
          <w:rFonts w:eastAsia="MS ??"/>
          <w:lang w:val="en-US"/>
        </w:rPr>
        <w:t xml:space="preserve">various </w:t>
      </w:r>
      <w:r w:rsidR="008F42DD">
        <w:rPr>
          <w:rFonts w:eastAsia="MS ??"/>
          <w:lang w:val="en-US"/>
        </w:rPr>
        <w:t>concentration</w:t>
      </w:r>
      <w:r w:rsidR="008F42DD" w:rsidRPr="00E47531">
        <w:rPr>
          <w:lang w:val="en-US"/>
        </w:rPr>
        <w:t xml:space="preserve"> </w:t>
      </w:r>
      <w:r>
        <w:rPr>
          <w:lang w:val="en-US"/>
        </w:rPr>
        <w:t xml:space="preserve">of </w:t>
      </w:r>
      <w:r>
        <w:rPr>
          <w:rFonts w:eastAsia="MS ??"/>
          <w:lang w:val="en-US"/>
        </w:rPr>
        <w:t xml:space="preserve">PAMAM 5.5 </w:t>
      </w:r>
      <w:r w:rsidR="008F42DD">
        <w:rPr>
          <w:lang w:val="en-US"/>
        </w:rPr>
        <w:t>on</w:t>
      </w:r>
      <w:r w:rsidR="008F42DD" w:rsidRPr="001620BC">
        <w:rPr>
          <w:lang w:val="en-US"/>
        </w:rPr>
        <w:t xml:space="preserve"> </w:t>
      </w:r>
      <w:r w:rsidR="008F42DD">
        <w:rPr>
          <w:lang w:val="en-US"/>
        </w:rPr>
        <w:t xml:space="preserve">differentiated cells </w:t>
      </w:r>
      <w:r w:rsidR="008F42DD" w:rsidRPr="001620BC">
        <w:rPr>
          <w:lang w:val="en-US"/>
        </w:rPr>
        <w:t>a</w:t>
      </w:r>
      <w:r w:rsidR="008F42DD">
        <w:rPr>
          <w:lang w:val="en-US"/>
        </w:rPr>
        <w:t>fter</w:t>
      </w:r>
      <w:r w:rsidR="008F42DD" w:rsidRPr="001620BC">
        <w:rPr>
          <w:lang w:val="en-US"/>
        </w:rPr>
        <w:t xml:space="preserve"> </w:t>
      </w:r>
      <w:r w:rsidR="008F42DD">
        <w:rPr>
          <w:lang w:val="en-US"/>
        </w:rPr>
        <w:t>24h of incubation</w:t>
      </w:r>
      <w:r w:rsidR="008F42DD" w:rsidRPr="001620BC">
        <w:rPr>
          <w:lang w:val="en-US"/>
        </w:rPr>
        <w:t>.</w:t>
      </w:r>
      <w:r w:rsidRPr="00042A3F">
        <w:rPr>
          <w:lang w:val="en-GB"/>
        </w:rPr>
        <w:t xml:space="preserve"> </w:t>
      </w:r>
      <w:r>
        <w:rPr>
          <w:lang w:val="en-GB"/>
        </w:rPr>
        <w:t>The experimental results obtained from the MTT assay is presented in Fig. S2.</w:t>
      </w:r>
    </w:p>
    <w:p w14:paraId="05C2B08A" w14:textId="0720927D" w:rsidR="008F42DD" w:rsidRPr="00042A3F" w:rsidRDefault="008F42DD" w:rsidP="008F42DD">
      <w:pPr>
        <w:autoSpaceDE w:val="0"/>
        <w:autoSpaceDN w:val="0"/>
        <w:adjustRightInd w:val="0"/>
        <w:spacing w:line="360" w:lineRule="auto"/>
        <w:jc w:val="both"/>
        <w:rPr>
          <w:rFonts w:eastAsia="MS ??"/>
          <w:lang w:val="en-US"/>
        </w:rPr>
      </w:pPr>
    </w:p>
    <w:p w14:paraId="6895990E" w14:textId="7BC3105B" w:rsidR="008F42DD" w:rsidRPr="004A208F" w:rsidRDefault="008F42DD" w:rsidP="008F42DD">
      <w:pPr>
        <w:autoSpaceDE w:val="0"/>
        <w:autoSpaceDN w:val="0"/>
        <w:adjustRightInd w:val="0"/>
        <w:spacing w:line="360" w:lineRule="auto"/>
        <w:ind w:firstLine="284"/>
        <w:jc w:val="both"/>
        <w:rPr>
          <w:lang w:val="en-GB"/>
        </w:rPr>
      </w:pPr>
      <w:r>
        <w:rPr>
          <w:lang w:val="en-GB"/>
        </w:rPr>
        <w:t xml:space="preserve"> </w:t>
      </w:r>
    </w:p>
    <w:p w14:paraId="1E9D2469" w14:textId="51DDEDE0" w:rsidR="00EE26FC" w:rsidRDefault="00EE26FC" w:rsidP="004A0F01">
      <w:pPr>
        <w:jc w:val="center"/>
        <w:rPr>
          <w:lang w:val="en-US"/>
        </w:rPr>
      </w:pPr>
    </w:p>
    <w:p w14:paraId="0D8A9994" w14:textId="1BF79464" w:rsidR="00EE26FC" w:rsidRDefault="00224D69" w:rsidP="003A5165">
      <w:pPr>
        <w:jc w:val="center"/>
        <w:rPr>
          <w:lang w:val="en-US"/>
        </w:rPr>
      </w:pPr>
      <w:r>
        <w:rPr>
          <w:noProof/>
        </w:rPr>
        <w:object w:dxaOrig="6573" w:dyaOrig="5278" w14:anchorId="04048A23">
          <v:shape id="_x0000_i1025" type="#_x0000_t75" alt="" style="width:283.7pt;height:228.1pt;mso-width-percent:0;mso-height-percent:0;mso-width-percent:0;mso-height-percent:0" o:ole="">
            <v:imagedata r:id="rId7" o:title=""/>
          </v:shape>
          <o:OLEObject Type="Embed" ProgID="SigmaPlotGraphicObject.9" ShapeID="_x0000_i1025" DrawAspect="Content" ObjectID="_1646249952" r:id="rId8"/>
        </w:object>
      </w:r>
    </w:p>
    <w:p w14:paraId="1932768B" w14:textId="77777777" w:rsidR="00EE26FC" w:rsidRDefault="00EE26FC" w:rsidP="000B6799">
      <w:pPr>
        <w:rPr>
          <w:lang w:val="en-US"/>
        </w:rPr>
      </w:pPr>
    </w:p>
    <w:p w14:paraId="65DA30CC" w14:textId="10A2476E" w:rsidR="008F42DD" w:rsidRDefault="00EE26FC" w:rsidP="008F42DD">
      <w:pPr>
        <w:tabs>
          <w:tab w:val="left" w:pos="851"/>
        </w:tabs>
        <w:autoSpaceDE w:val="0"/>
        <w:autoSpaceDN w:val="0"/>
        <w:adjustRightInd w:val="0"/>
        <w:jc w:val="both"/>
        <w:rPr>
          <w:rFonts w:eastAsia="MS ??"/>
          <w:sz w:val="22"/>
          <w:szCs w:val="22"/>
          <w:lang w:val="en-US"/>
        </w:rPr>
      </w:pPr>
      <w:r>
        <w:rPr>
          <w:b/>
          <w:bCs/>
          <w:sz w:val="20"/>
          <w:szCs w:val="20"/>
          <w:lang w:val="en-US"/>
        </w:rPr>
        <w:t xml:space="preserve">Fig. </w:t>
      </w:r>
      <w:r w:rsidR="001A0564">
        <w:rPr>
          <w:b/>
          <w:bCs/>
          <w:sz w:val="20"/>
          <w:szCs w:val="20"/>
          <w:lang w:val="en-US"/>
        </w:rPr>
        <w:t>S</w:t>
      </w:r>
      <w:r w:rsidR="008F42DD">
        <w:rPr>
          <w:b/>
          <w:bCs/>
          <w:sz w:val="20"/>
          <w:szCs w:val="20"/>
          <w:lang w:val="en-US"/>
        </w:rPr>
        <w:t>2</w:t>
      </w:r>
      <w:r w:rsidRPr="000B6799">
        <w:rPr>
          <w:b/>
          <w:bCs/>
          <w:sz w:val="20"/>
          <w:szCs w:val="20"/>
          <w:lang w:val="en-US"/>
        </w:rPr>
        <w:t>.</w:t>
      </w:r>
      <w:r w:rsidRPr="004E1934">
        <w:rPr>
          <w:sz w:val="20"/>
          <w:szCs w:val="20"/>
          <w:lang w:val="en-US"/>
        </w:rPr>
        <w:t xml:space="preserve"> </w:t>
      </w:r>
      <w:r w:rsidR="008F42DD" w:rsidRPr="004E4D54">
        <w:rPr>
          <w:rFonts w:eastAsia="MS ??"/>
          <w:sz w:val="22"/>
          <w:szCs w:val="22"/>
          <w:lang w:val="en-US"/>
        </w:rPr>
        <w:t xml:space="preserve">Cytotoxicity curves for </w:t>
      </w:r>
      <w:r w:rsidR="008F42DD">
        <w:rPr>
          <w:sz w:val="22"/>
          <w:szCs w:val="22"/>
          <w:lang w:val="en-US"/>
        </w:rPr>
        <w:t>various concentration of PAMAM 5.5</w:t>
      </w:r>
      <w:r w:rsidR="008F42DD" w:rsidRPr="001620BC">
        <w:rPr>
          <w:sz w:val="22"/>
          <w:szCs w:val="22"/>
          <w:lang w:val="en-US"/>
        </w:rPr>
        <w:t xml:space="preserve"> nanoparticles</w:t>
      </w:r>
      <w:r w:rsidR="008F42DD">
        <w:rPr>
          <w:sz w:val="22"/>
          <w:szCs w:val="22"/>
          <w:lang w:val="en-US"/>
        </w:rPr>
        <w:t xml:space="preserve"> in </w:t>
      </w:r>
      <w:r w:rsidR="008F42DD" w:rsidRPr="004E4D54">
        <w:rPr>
          <w:rFonts w:eastAsia="MS ??"/>
          <w:sz w:val="22"/>
          <w:szCs w:val="22"/>
          <w:lang w:val="en-US"/>
        </w:rPr>
        <w:t>differentiated human neuroblastoma cell line SH-SY5Y t</w:t>
      </w:r>
      <w:r w:rsidR="008F42DD">
        <w:rPr>
          <w:rFonts w:eastAsia="MS ??"/>
          <w:sz w:val="22"/>
          <w:szCs w:val="22"/>
          <w:lang w:val="en-US"/>
        </w:rPr>
        <w:t>reated</w:t>
      </w:r>
      <w:r w:rsidR="008F42DD" w:rsidRPr="004E4D54">
        <w:rPr>
          <w:rFonts w:eastAsia="MS ??"/>
          <w:sz w:val="22"/>
          <w:szCs w:val="22"/>
          <w:lang w:val="en-US"/>
        </w:rPr>
        <w:t xml:space="preserve"> </w:t>
      </w:r>
      <w:r w:rsidR="008F42DD">
        <w:rPr>
          <w:rFonts w:eastAsia="MS ??"/>
          <w:sz w:val="22"/>
          <w:szCs w:val="22"/>
          <w:lang w:val="en-US"/>
        </w:rPr>
        <w:t xml:space="preserve">with </w:t>
      </w:r>
      <w:r w:rsidR="008F42DD" w:rsidRPr="004E4D54">
        <w:rPr>
          <w:rFonts w:eastAsia="MS ??"/>
          <w:sz w:val="22"/>
          <w:szCs w:val="22"/>
          <w:lang w:val="en-US"/>
        </w:rPr>
        <w:t xml:space="preserve">the </w:t>
      </w:r>
      <w:r w:rsidR="008F42DD">
        <w:rPr>
          <w:rFonts w:eastAsia="MS ??"/>
          <w:lang w:val="en-US"/>
        </w:rPr>
        <w:t xml:space="preserve">100 </w:t>
      </w:r>
      <w:r w:rsidR="008F42DD" w:rsidRPr="00645114">
        <w:rPr>
          <w:sz w:val="22"/>
          <w:szCs w:val="22"/>
          <w:lang w:val="en-US"/>
        </w:rPr>
        <w:t>µ</w:t>
      </w:r>
      <w:r w:rsidR="008F42DD">
        <w:rPr>
          <w:rFonts w:eastAsia="MS ??"/>
          <w:lang w:val="en-US"/>
        </w:rPr>
        <w:t>Mol/L</w:t>
      </w:r>
      <w:r w:rsidR="008F42DD" w:rsidRPr="004E4D54">
        <w:rPr>
          <w:rFonts w:eastAsia="MS ??"/>
          <w:sz w:val="22"/>
          <w:szCs w:val="22"/>
          <w:lang w:val="en-US"/>
        </w:rPr>
        <w:t xml:space="preserve"> 6-OHDA neurotoxin. The data represent means +/- SD for </w:t>
      </w:r>
      <w:r w:rsidR="004F2EEA">
        <w:rPr>
          <w:rFonts w:eastAsia="MS ??"/>
          <w:sz w:val="22"/>
          <w:szCs w:val="22"/>
          <w:lang w:val="en-US"/>
        </w:rPr>
        <w:t>2</w:t>
      </w:r>
      <w:r w:rsidR="008F42DD">
        <w:rPr>
          <w:rFonts w:eastAsia="MS ??"/>
          <w:sz w:val="22"/>
          <w:szCs w:val="22"/>
          <w:lang w:val="en-US"/>
        </w:rPr>
        <w:t>0</w:t>
      </w:r>
      <w:r w:rsidR="008F42DD" w:rsidRPr="004E4D54">
        <w:rPr>
          <w:rFonts w:eastAsia="MS ??"/>
          <w:sz w:val="22"/>
          <w:szCs w:val="22"/>
          <w:lang w:val="en-US"/>
        </w:rPr>
        <w:t xml:space="preserve"> experiments</w:t>
      </w:r>
      <w:r w:rsidR="008F42DD">
        <w:rPr>
          <w:rFonts w:eastAsia="MS ??"/>
          <w:sz w:val="22"/>
          <w:szCs w:val="22"/>
          <w:lang w:val="en-US"/>
        </w:rPr>
        <w:t>.</w:t>
      </w:r>
    </w:p>
    <w:p w14:paraId="67D15C98" w14:textId="77777777" w:rsidR="008F42DD" w:rsidRDefault="008F42DD" w:rsidP="000B6799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  <w:lang w:val="en-US"/>
        </w:rPr>
      </w:pPr>
    </w:p>
    <w:p w14:paraId="071AD11F" w14:textId="77777777" w:rsidR="001A0564" w:rsidRPr="005F0171" w:rsidRDefault="001A0564" w:rsidP="000B6799">
      <w:pPr>
        <w:tabs>
          <w:tab w:val="left" w:pos="851"/>
        </w:tabs>
        <w:autoSpaceDE w:val="0"/>
        <w:autoSpaceDN w:val="0"/>
        <w:adjustRightInd w:val="0"/>
        <w:jc w:val="both"/>
        <w:rPr>
          <w:color w:val="FF0000"/>
          <w:sz w:val="20"/>
          <w:szCs w:val="20"/>
          <w:lang w:val="en-US"/>
        </w:rPr>
      </w:pPr>
    </w:p>
    <w:p w14:paraId="2AD53BA0" w14:textId="77777777" w:rsidR="00EE26FC" w:rsidRPr="005F0171" w:rsidRDefault="00EE26FC" w:rsidP="000B6799">
      <w:pPr>
        <w:tabs>
          <w:tab w:val="left" w:pos="851"/>
        </w:tabs>
        <w:autoSpaceDE w:val="0"/>
        <w:autoSpaceDN w:val="0"/>
        <w:adjustRightInd w:val="0"/>
        <w:jc w:val="both"/>
        <w:rPr>
          <w:color w:val="FF0000"/>
          <w:sz w:val="20"/>
          <w:szCs w:val="20"/>
          <w:lang w:val="en-US"/>
        </w:rPr>
      </w:pPr>
    </w:p>
    <w:p w14:paraId="515D26CA" w14:textId="77777777" w:rsidR="00EE26FC" w:rsidRDefault="00EE26FC" w:rsidP="000B6799">
      <w:pPr>
        <w:rPr>
          <w:lang w:val="en-US"/>
        </w:rPr>
      </w:pPr>
    </w:p>
    <w:p w14:paraId="7DA60007" w14:textId="1F6D8C39" w:rsidR="00D17F57" w:rsidRPr="008F42DD" w:rsidRDefault="00D17F57" w:rsidP="00D17F57">
      <w:pPr>
        <w:spacing w:line="360" w:lineRule="auto"/>
        <w:ind w:firstLine="284"/>
        <w:jc w:val="both"/>
        <w:rPr>
          <w:lang w:val="en-US"/>
        </w:rPr>
      </w:pPr>
      <w:r w:rsidRPr="008F42DD">
        <w:rPr>
          <w:lang w:val="en-US"/>
        </w:rPr>
        <w:t>References:</w:t>
      </w:r>
      <w:r w:rsidR="00C138F3" w:rsidRPr="008F42DD">
        <w:rPr>
          <w:lang w:val="en-US"/>
        </w:rPr>
        <w:t xml:space="preserve"> </w:t>
      </w:r>
    </w:p>
    <w:p w14:paraId="3F7C587E" w14:textId="54218A12" w:rsidR="00D17F57" w:rsidRPr="00F41134" w:rsidRDefault="00D17F57" w:rsidP="00F4113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ind w:left="714" w:hanging="357"/>
        <w:rPr>
          <w:rFonts w:ascii="Times New Roman" w:hAnsi="Times New Roman" w:cs="Times New Roman"/>
          <w:lang w:val="fr-FR"/>
        </w:rPr>
      </w:pPr>
      <w:proofErr w:type="spellStart"/>
      <w:r w:rsidRPr="00F41134">
        <w:rPr>
          <w:rFonts w:ascii="Times New Roman" w:hAnsi="Times New Roman" w:cs="Times New Roman"/>
          <w:lang w:val="fr-FR"/>
        </w:rPr>
        <w:t>Nattich-Rak</w:t>
      </w:r>
      <w:proofErr w:type="spellEnd"/>
      <w:r w:rsidRPr="00F41134">
        <w:rPr>
          <w:rFonts w:ascii="Times New Roman" w:hAnsi="Times New Roman" w:cs="Times New Roman"/>
          <w:lang w:val="fr-FR"/>
        </w:rPr>
        <w:t>,</w:t>
      </w:r>
      <w:r w:rsidR="00F41134" w:rsidRPr="00F41134">
        <w:rPr>
          <w:rFonts w:ascii="Times New Roman" w:hAnsi="Times New Roman" w:cs="Times New Roman"/>
          <w:lang w:val="fr-FR"/>
        </w:rPr>
        <w:t xml:space="preserve"> M. ; </w:t>
      </w:r>
      <w:proofErr w:type="spellStart"/>
      <w:r w:rsidRPr="00F41134">
        <w:rPr>
          <w:rFonts w:ascii="Times New Roman" w:hAnsi="Times New Roman" w:cs="Times New Roman"/>
          <w:lang w:val="fr-FR"/>
        </w:rPr>
        <w:t>Sadowska</w:t>
      </w:r>
      <w:proofErr w:type="spellEnd"/>
      <w:r w:rsidRPr="00F41134">
        <w:rPr>
          <w:rFonts w:ascii="Times New Roman" w:hAnsi="Times New Roman" w:cs="Times New Roman"/>
          <w:lang w:val="fr-FR"/>
        </w:rPr>
        <w:t>,</w:t>
      </w:r>
      <w:r w:rsidR="00F41134" w:rsidRPr="00F41134">
        <w:rPr>
          <w:rFonts w:ascii="Times New Roman" w:hAnsi="Times New Roman" w:cs="Times New Roman"/>
          <w:lang w:val="fr-FR"/>
        </w:rPr>
        <w:t xml:space="preserve"> M. ;</w:t>
      </w:r>
      <w:r w:rsidRPr="00F41134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F41134" w:rsidRPr="00F41134">
        <w:rPr>
          <w:rFonts w:ascii="Times New Roman" w:hAnsi="Times New Roman" w:cs="Times New Roman"/>
          <w:lang w:val="fr-FR"/>
        </w:rPr>
        <w:t>Adamczyk</w:t>
      </w:r>
      <w:proofErr w:type="spellEnd"/>
      <w:r w:rsidR="00F41134" w:rsidRPr="00F41134">
        <w:rPr>
          <w:rFonts w:ascii="Times New Roman" w:hAnsi="Times New Roman" w:cs="Times New Roman"/>
          <w:lang w:val="fr-FR"/>
        </w:rPr>
        <w:t>, Z. </w:t>
      </w:r>
      <w:proofErr w:type="gramStart"/>
      <w:r w:rsidR="00F41134" w:rsidRPr="00F41134">
        <w:rPr>
          <w:rFonts w:ascii="Times New Roman" w:hAnsi="Times New Roman" w:cs="Times New Roman"/>
          <w:lang w:val="fr-FR"/>
        </w:rPr>
        <w:t xml:space="preserve">;  </w:t>
      </w:r>
      <w:proofErr w:type="spellStart"/>
      <w:r w:rsidR="00F41134" w:rsidRPr="00F41134">
        <w:rPr>
          <w:rFonts w:ascii="Times New Roman" w:hAnsi="Times New Roman" w:cs="Times New Roman"/>
          <w:lang w:val="fr-FR"/>
        </w:rPr>
        <w:t>Cieśla</w:t>
      </w:r>
      <w:proofErr w:type="spellEnd"/>
      <w:proofErr w:type="gramEnd"/>
      <w:r w:rsidR="00F41134" w:rsidRPr="00F41134">
        <w:rPr>
          <w:rFonts w:ascii="Times New Roman" w:hAnsi="Times New Roman" w:cs="Times New Roman"/>
          <w:lang w:val="fr-FR"/>
        </w:rPr>
        <w:t xml:space="preserve">, M. ;  </w:t>
      </w:r>
      <w:proofErr w:type="spellStart"/>
      <w:r w:rsidR="00F41134" w:rsidRPr="00F41134">
        <w:rPr>
          <w:rFonts w:ascii="Times New Roman" w:hAnsi="Times New Roman" w:cs="Times New Roman"/>
          <w:lang w:val="fr-FR"/>
        </w:rPr>
        <w:t>Kąkol</w:t>
      </w:r>
      <w:proofErr w:type="spellEnd"/>
      <w:r w:rsidR="00F41134" w:rsidRPr="00F41134">
        <w:rPr>
          <w:rFonts w:ascii="Times New Roman" w:hAnsi="Times New Roman" w:cs="Times New Roman"/>
          <w:lang w:val="fr-FR"/>
        </w:rPr>
        <w:t xml:space="preserve">, M. </w:t>
      </w:r>
      <w:r w:rsidR="00F41134" w:rsidRPr="00F41134">
        <w:rPr>
          <w:rFonts w:ascii="Times New Roman" w:hAnsi="Times New Roman" w:cs="Times New Roman"/>
          <w:color w:val="000000"/>
        </w:rPr>
        <w:t>Formation mechanism of human serum albumin monolayers on positively charged polymer microparticles.</w:t>
      </w:r>
      <w:r w:rsidRPr="00F41134">
        <w:rPr>
          <w:rFonts w:ascii="Times New Roman" w:hAnsi="Times New Roman" w:cs="Times New Roman"/>
          <w:lang w:val="fr-FR"/>
        </w:rPr>
        <w:t xml:space="preserve"> Colloids  Surf. </w:t>
      </w:r>
      <w:r w:rsidR="00F41134" w:rsidRPr="003A5165">
        <w:rPr>
          <w:rFonts w:ascii="Times New Roman" w:hAnsi="Times New Roman" w:cs="Times New Roman"/>
        </w:rPr>
        <w:t xml:space="preserve">B: </w:t>
      </w:r>
      <w:proofErr w:type="spellStart"/>
      <w:r w:rsidR="00F41134" w:rsidRPr="003A5165">
        <w:rPr>
          <w:rFonts w:ascii="Times New Roman" w:hAnsi="Times New Roman" w:cs="Times New Roman"/>
        </w:rPr>
        <w:t>Biointerfaces</w:t>
      </w:r>
      <w:proofErr w:type="spellEnd"/>
      <w:r w:rsidR="00F41134" w:rsidRPr="003A5165">
        <w:rPr>
          <w:rFonts w:ascii="Times New Roman" w:hAnsi="Times New Roman" w:cs="Times New Roman"/>
        </w:rPr>
        <w:t xml:space="preserve"> 2017, 159,</w:t>
      </w:r>
      <w:r w:rsidRPr="003A5165">
        <w:rPr>
          <w:rFonts w:ascii="Times New Roman" w:hAnsi="Times New Roman" w:cs="Times New Roman"/>
        </w:rPr>
        <w:t xml:space="preserve"> 929</w:t>
      </w:r>
      <w:r w:rsidR="00F41134" w:rsidRPr="003A5165">
        <w:rPr>
          <w:rFonts w:ascii="Times New Roman" w:hAnsi="Times New Roman" w:cs="Times New Roman"/>
        </w:rPr>
        <w:t>-936</w:t>
      </w:r>
      <w:r w:rsidRPr="003A5165">
        <w:rPr>
          <w:rFonts w:ascii="Times New Roman" w:hAnsi="Times New Roman" w:cs="Times New Roman"/>
        </w:rPr>
        <w:t>.</w:t>
      </w:r>
    </w:p>
    <w:p w14:paraId="6F33D88C" w14:textId="77777777" w:rsidR="00D92B55" w:rsidRPr="0078329E" w:rsidRDefault="00D92B55" w:rsidP="00D92B5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proofErr w:type="spellStart"/>
      <w:r w:rsidRPr="0078329E">
        <w:rPr>
          <w:rFonts w:ascii="Times New Roman" w:hAnsi="Times New Roman" w:cs="Times New Roman"/>
        </w:rPr>
        <w:t>Kujda</w:t>
      </w:r>
      <w:proofErr w:type="spellEnd"/>
      <w:r w:rsidRPr="0078329E">
        <w:rPr>
          <w:rFonts w:ascii="Times New Roman" w:hAnsi="Times New Roman" w:cs="Times New Roman"/>
        </w:rPr>
        <w:t xml:space="preserve">, M.; Adamczyk, Z.; </w:t>
      </w:r>
      <w:proofErr w:type="spellStart"/>
      <w:r w:rsidRPr="0078329E">
        <w:rPr>
          <w:rFonts w:ascii="Times New Roman" w:hAnsi="Times New Roman" w:cs="Times New Roman"/>
        </w:rPr>
        <w:t>Cieśla</w:t>
      </w:r>
      <w:proofErr w:type="spellEnd"/>
      <w:r w:rsidRPr="0078329E">
        <w:rPr>
          <w:rFonts w:ascii="Times New Roman" w:hAnsi="Times New Roman" w:cs="Times New Roman"/>
        </w:rPr>
        <w:t>, M. Monolayers of the HSA dimer on polymeric microparticles-</w:t>
      </w:r>
      <w:proofErr w:type="spellStart"/>
      <w:r w:rsidRPr="0078329E">
        <w:rPr>
          <w:rFonts w:ascii="Times New Roman" w:hAnsi="Times New Roman" w:cs="Times New Roman"/>
        </w:rPr>
        <w:t>electrokinetic</w:t>
      </w:r>
      <w:proofErr w:type="spellEnd"/>
      <w:r w:rsidRPr="0078329E">
        <w:rPr>
          <w:rFonts w:ascii="Times New Roman" w:hAnsi="Times New Roman" w:cs="Times New Roman"/>
        </w:rPr>
        <w:t xml:space="preserve"> characteristics. Colloids and</w:t>
      </w:r>
      <w:r>
        <w:rPr>
          <w:rFonts w:ascii="Times New Roman" w:hAnsi="Times New Roman" w:cs="Times New Roman"/>
        </w:rPr>
        <w:t xml:space="preserve"> Surfaces B: </w:t>
      </w:r>
      <w:proofErr w:type="spellStart"/>
      <w:r>
        <w:rPr>
          <w:rFonts w:ascii="Times New Roman" w:hAnsi="Times New Roman" w:cs="Times New Roman"/>
        </w:rPr>
        <w:t>Biointerfaces</w:t>
      </w:r>
      <w:proofErr w:type="spellEnd"/>
      <w:r>
        <w:rPr>
          <w:rFonts w:ascii="Times New Roman" w:hAnsi="Times New Roman" w:cs="Times New Roman"/>
        </w:rPr>
        <w:t xml:space="preserve"> 2016, 148,</w:t>
      </w:r>
      <w:r w:rsidRPr="0078329E">
        <w:rPr>
          <w:rFonts w:ascii="Times New Roman" w:hAnsi="Times New Roman" w:cs="Times New Roman"/>
        </w:rPr>
        <w:t xml:space="preserve"> 229–237</w:t>
      </w:r>
      <w:r>
        <w:rPr>
          <w:rFonts w:ascii="Times New Roman" w:hAnsi="Times New Roman" w:cs="Times New Roman"/>
        </w:rPr>
        <w:t>.</w:t>
      </w:r>
      <w:r w:rsidRPr="0078329E">
        <w:rPr>
          <w:rFonts w:ascii="Times New Roman" w:hAnsi="Times New Roman" w:cs="Times New Roman"/>
        </w:rPr>
        <w:t xml:space="preserve"> </w:t>
      </w:r>
    </w:p>
    <w:p w14:paraId="3703EFE3" w14:textId="77777777" w:rsidR="00CA3ED9" w:rsidRDefault="00A77D5F" w:rsidP="00CA3ED9">
      <w:pPr>
        <w:pStyle w:val="Bibliography"/>
        <w:numPr>
          <w:ilvl w:val="0"/>
          <w:numId w:val="3"/>
        </w:numPr>
      </w:pPr>
      <w:r w:rsidRPr="002F7BF1">
        <w:rPr>
          <w:lang w:val="en-US"/>
        </w:rPr>
        <w:t xml:space="preserve">Adamczyk, Z.; </w:t>
      </w:r>
      <w:proofErr w:type="spellStart"/>
      <w:r w:rsidRPr="002F7BF1">
        <w:rPr>
          <w:lang w:val="en-US"/>
        </w:rPr>
        <w:t>Nattich-Rak</w:t>
      </w:r>
      <w:proofErr w:type="spellEnd"/>
      <w:r w:rsidRPr="002F7BF1">
        <w:rPr>
          <w:lang w:val="en-US"/>
        </w:rPr>
        <w:t xml:space="preserve">, M.; Dąbkowska, M.; </w:t>
      </w:r>
      <w:proofErr w:type="spellStart"/>
      <w:r w:rsidRPr="002F7BF1">
        <w:rPr>
          <w:lang w:val="en-US"/>
        </w:rPr>
        <w:t>Kujda</w:t>
      </w:r>
      <w:proofErr w:type="spellEnd"/>
      <w:r w:rsidRPr="002F7BF1">
        <w:rPr>
          <w:lang w:val="en-US"/>
        </w:rPr>
        <w:t xml:space="preserve">-Kruk, M. Albumin adsorption at solid substrates: A quest for a unified approach. </w:t>
      </w:r>
      <w:proofErr w:type="spellStart"/>
      <w:r w:rsidRPr="002A4BD1">
        <w:t>Journal</w:t>
      </w:r>
      <w:proofErr w:type="spellEnd"/>
      <w:r w:rsidRPr="002A4BD1">
        <w:t xml:space="preserve"> of </w:t>
      </w:r>
      <w:proofErr w:type="spellStart"/>
      <w:r w:rsidRPr="002A4BD1">
        <w:t>Colloid</w:t>
      </w:r>
      <w:proofErr w:type="spellEnd"/>
      <w:r w:rsidRPr="002A4BD1">
        <w:t xml:space="preserve"> </w:t>
      </w:r>
      <w:r>
        <w:t>and Interface Science 2018, 514,</w:t>
      </w:r>
      <w:r w:rsidRPr="002A4BD1">
        <w:t xml:space="preserve"> 769–790.</w:t>
      </w:r>
    </w:p>
    <w:p w14:paraId="333FE8E5" w14:textId="5393F6F3" w:rsidR="00D17F57" w:rsidRPr="00CA3ED9" w:rsidRDefault="00D17F57" w:rsidP="00CA3ED9">
      <w:pPr>
        <w:pStyle w:val="Bibliography"/>
        <w:numPr>
          <w:ilvl w:val="0"/>
          <w:numId w:val="3"/>
        </w:numPr>
      </w:pPr>
      <w:proofErr w:type="spellStart"/>
      <w:r w:rsidRPr="00B93BAC">
        <w:rPr>
          <w:lang w:val="en-US"/>
        </w:rPr>
        <w:t>Cieśla</w:t>
      </w:r>
      <w:proofErr w:type="spellEnd"/>
      <w:r w:rsidRPr="00B93BAC">
        <w:rPr>
          <w:lang w:val="en-US"/>
        </w:rPr>
        <w:t xml:space="preserve">, </w:t>
      </w:r>
      <w:r w:rsidR="00CA3ED9" w:rsidRPr="00B93BAC">
        <w:rPr>
          <w:lang w:val="en-US"/>
        </w:rPr>
        <w:t>M.; Nowak, A.</w:t>
      </w:r>
      <w:r w:rsidRPr="00B93BAC">
        <w:rPr>
          <w:lang w:val="en-US"/>
        </w:rPr>
        <w:t> </w:t>
      </w:r>
      <w:r w:rsidR="00CA3ED9" w:rsidRPr="00B93BAC">
        <w:rPr>
          <w:rFonts w:ascii="AdvTT5235d5a9" w:hAnsi="AdvTT5235d5a9"/>
          <w:sz w:val="26"/>
          <w:szCs w:val="26"/>
          <w:lang w:val="en-US"/>
        </w:rPr>
        <w:t xml:space="preserve">Managing numerical errors in random sequential adsorption. </w:t>
      </w:r>
      <w:r w:rsidRPr="00CA3ED9">
        <w:rPr>
          <w:i/>
          <w:iCs/>
        </w:rPr>
        <w:t xml:space="preserve">Surf. </w:t>
      </w:r>
      <w:proofErr w:type="spellStart"/>
      <w:r w:rsidRPr="00CA3ED9">
        <w:rPr>
          <w:i/>
          <w:iCs/>
        </w:rPr>
        <w:t>Sci</w:t>
      </w:r>
      <w:proofErr w:type="spellEnd"/>
      <w:r w:rsidRPr="00CA3ED9">
        <w:rPr>
          <w:i/>
          <w:iCs/>
        </w:rPr>
        <w:t>.</w:t>
      </w:r>
      <w:r w:rsidRPr="00CA3ED9">
        <w:t> </w:t>
      </w:r>
      <w:r w:rsidR="00CA3ED9">
        <w:t xml:space="preserve"> 2016,</w:t>
      </w:r>
      <w:r w:rsidR="00CA3ED9" w:rsidRPr="00CA3ED9">
        <w:t xml:space="preserve"> 651</w:t>
      </w:r>
      <w:r w:rsidR="00CA3ED9">
        <w:t>,</w:t>
      </w:r>
      <w:r w:rsidRPr="00CA3ED9">
        <w:t xml:space="preserve"> 182-186.</w:t>
      </w:r>
    </w:p>
    <w:p w14:paraId="35D67308" w14:textId="77777777" w:rsidR="001A0564" w:rsidRPr="001A0564" w:rsidRDefault="001A0564" w:rsidP="001A056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A0564">
        <w:rPr>
          <w:rFonts w:ascii="Times New Roman" w:hAnsi="Times New Roman" w:cs="Times New Roman"/>
        </w:rPr>
        <w:t xml:space="preserve">Adamczyk, Z.; </w:t>
      </w:r>
      <w:proofErr w:type="spellStart"/>
      <w:r w:rsidRPr="001A0564">
        <w:rPr>
          <w:rFonts w:ascii="Times New Roman" w:hAnsi="Times New Roman" w:cs="Times New Roman"/>
        </w:rPr>
        <w:t>Sadlej</w:t>
      </w:r>
      <w:proofErr w:type="spellEnd"/>
      <w:r w:rsidRPr="001A0564">
        <w:rPr>
          <w:rFonts w:ascii="Times New Roman" w:hAnsi="Times New Roman" w:cs="Times New Roman"/>
        </w:rPr>
        <w:t xml:space="preserve">, K.; </w:t>
      </w:r>
      <w:proofErr w:type="spellStart"/>
      <w:r w:rsidRPr="001A0564">
        <w:rPr>
          <w:rFonts w:ascii="Times New Roman" w:hAnsi="Times New Roman" w:cs="Times New Roman"/>
        </w:rPr>
        <w:t>Wajnryb</w:t>
      </w:r>
      <w:proofErr w:type="spellEnd"/>
      <w:r w:rsidRPr="001A0564">
        <w:rPr>
          <w:rFonts w:ascii="Times New Roman" w:hAnsi="Times New Roman" w:cs="Times New Roman"/>
        </w:rPr>
        <w:t xml:space="preserve">, E.; </w:t>
      </w:r>
      <w:proofErr w:type="spellStart"/>
      <w:r w:rsidRPr="001A0564">
        <w:rPr>
          <w:rFonts w:ascii="Times New Roman" w:hAnsi="Times New Roman" w:cs="Times New Roman"/>
        </w:rPr>
        <w:t>Nattich</w:t>
      </w:r>
      <w:proofErr w:type="spellEnd"/>
      <w:r w:rsidRPr="001A0564">
        <w:rPr>
          <w:rFonts w:ascii="Times New Roman" w:hAnsi="Times New Roman" w:cs="Times New Roman"/>
        </w:rPr>
        <w:t xml:space="preserve">, M.; </w:t>
      </w:r>
      <w:proofErr w:type="spellStart"/>
      <w:r w:rsidRPr="001A0564">
        <w:rPr>
          <w:rFonts w:ascii="Times New Roman" w:hAnsi="Times New Roman" w:cs="Times New Roman"/>
        </w:rPr>
        <w:t>Ekiel-Jeżewska</w:t>
      </w:r>
      <w:proofErr w:type="spellEnd"/>
      <w:r w:rsidRPr="001A0564">
        <w:rPr>
          <w:rFonts w:ascii="Times New Roman" w:hAnsi="Times New Roman" w:cs="Times New Roman"/>
        </w:rPr>
        <w:t xml:space="preserve">, M. L.; </w:t>
      </w:r>
      <w:proofErr w:type="spellStart"/>
      <w:r w:rsidRPr="001A0564">
        <w:rPr>
          <w:rFonts w:ascii="Times New Roman" w:hAnsi="Times New Roman" w:cs="Times New Roman"/>
        </w:rPr>
        <w:t>Bławzdziewicz</w:t>
      </w:r>
      <w:proofErr w:type="spellEnd"/>
      <w:r w:rsidRPr="001A0564">
        <w:rPr>
          <w:rFonts w:ascii="Times New Roman" w:hAnsi="Times New Roman" w:cs="Times New Roman"/>
        </w:rPr>
        <w:t>, J. Streaming potential studies of colloid, polyelectrolyte and protein deposition. Adv. Colloid Interface Sci</w:t>
      </w:r>
      <w:r w:rsidRPr="001A0564">
        <w:rPr>
          <w:rFonts w:ascii="Times New Roman" w:hAnsi="Times New Roman" w:cs="Times New Roman"/>
          <w:i/>
          <w:iCs/>
        </w:rPr>
        <w:t>.</w:t>
      </w:r>
      <w:r w:rsidRPr="001A0564">
        <w:rPr>
          <w:rFonts w:ascii="Times New Roman" w:hAnsi="Times New Roman" w:cs="Times New Roman"/>
        </w:rPr>
        <w:t xml:space="preserve"> 2010, </w:t>
      </w:r>
      <w:r w:rsidRPr="001A0564">
        <w:rPr>
          <w:rFonts w:ascii="Times New Roman" w:hAnsi="Times New Roman" w:cs="Times New Roman"/>
          <w:i/>
          <w:iCs/>
        </w:rPr>
        <w:t>153</w:t>
      </w:r>
      <w:r w:rsidRPr="001A0564">
        <w:rPr>
          <w:rFonts w:ascii="Times New Roman" w:hAnsi="Times New Roman" w:cs="Times New Roman"/>
        </w:rPr>
        <w:t>, 1–29.</w:t>
      </w:r>
    </w:p>
    <w:p w14:paraId="7F07CB93" w14:textId="5A97AF0A" w:rsidR="001A0564" w:rsidRDefault="001A0564" w:rsidP="001A056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spellStart"/>
      <w:r w:rsidRPr="001A0564">
        <w:rPr>
          <w:rFonts w:ascii="Times New Roman" w:hAnsi="Times New Roman" w:cs="Times New Roman"/>
        </w:rPr>
        <w:t>Sadlej</w:t>
      </w:r>
      <w:proofErr w:type="spellEnd"/>
      <w:r w:rsidRPr="001A0564">
        <w:rPr>
          <w:rFonts w:ascii="Times New Roman" w:hAnsi="Times New Roman" w:cs="Times New Roman"/>
        </w:rPr>
        <w:t xml:space="preserve">, K.; </w:t>
      </w:r>
      <w:proofErr w:type="spellStart"/>
      <w:r w:rsidRPr="001A0564">
        <w:rPr>
          <w:rFonts w:ascii="Times New Roman" w:hAnsi="Times New Roman" w:cs="Times New Roman"/>
        </w:rPr>
        <w:t>Wajnryb</w:t>
      </w:r>
      <w:proofErr w:type="spellEnd"/>
      <w:r w:rsidRPr="001A0564">
        <w:rPr>
          <w:rFonts w:ascii="Times New Roman" w:hAnsi="Times New Roman" w:cs="Times New Roman"/>
        </w:rPr>
        <w:t xml:space="preserve">, E.; </w:t>
      </w:r>
      <w:proofErr w:type="spellStart"/>
      <w:r w:rsidRPr="001A0564">
        <w:rPr>
          <w:rFonts w:ascii="Times New Roman" w:hAnsi="Times New Roman" w:cs="Times New Roman"/>
        </w:rPr>
        <w:t>Bławzdziewicz</w:t>
      </w:r>
      <w:proofErr w:type="spellEnd"/>
      <w:r w:rsidRPr="001A0564">
        <w:rPr>
          <w:rFonts w:ascii="Times New Roman" w:hAnsi="Times New Roman" w:cs="Times New Roman"/>
        </w:rPr>
        <w:t xml:space="preserve">, J.; </w:t>
      </w:r>
      <w:proofErr w:type="spellStart"/>
      <w:r w:rsidRPr="001A0564">
        <w:rPr>
          <w:rFonts w:ascii="Times New Roman" w:hAnsi="Times New Roman" w:cs="Times New Roman"/>
        </w:rPr>
        <w:t>Ekiel-Jeżewska</w:t>
      </w:r>
      <w:proofErr w:type="spellEnd"/>
      <w:r w:rsidRPr="001A0564">
        <w:rPr>
          <w:rFonts w:ascii="Times New Roman" w:hAnsi="Times New Roman" w:cs="Times New Roman"/>
        </w:rPr>
        <w:t>, M. L.; Adamczyk, Z. Streaming current and streaming potential for particle covered surfaces: Virial expansion and simulations. J. Chem. Phys.</w:t>
      </w:r>
      <w:r w:rsidRPr="001A0564">
        <w:rPr>
          <w:rFonts w:ascii="Times New Roman" w:hAnsi="Times New Roman" w:cs="Times New Roman"/>
          <w:b/>
          <w:bCs/>
        </w:rPr>
        <w:t xml:space="preserve"> </w:t>
      </w:r>
      <w:r w:rsidRPr="001A0564">
        <w:rPr>
          <w:rFonts w:ascii="Times New Roman" w:hAnsi="Times New Roman" w:cs="Times New Roman"/>
        </w:rPr>
        <w:t xml:space="preserve">2009, </w:t>
      </w:r>
      <w:r w:rsidRPr="001A0564">
        <w:rPr>
          <w:rFonts w:ascii="Times New Roman" w:hAnsi="Times New Roman" w:cs="Times New Roman"/>
          <w:i/>
          <w:iCs/>
        </w:rPr>
        <w:t>130</w:t>
      </w:r>
      <w:r w:rsidRPr="001A0564">
        <w:rPr>
          <w:rFonts w:ascii="Times New Roman" w:hAnsi="Times New Roman" w:cs="Times New Roman"/>
        </w:rPr>
        <w:t>, 144706.</w:t>
      </w:r>
    </w:p>
    <w:p w14:paraId="0822EB94" w14:textId="052F619A" w:rsidR="009967A1" w:rsidRPr="009967A1" w:rsidRDefault="009967A1" w:rsidP="001A056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967A1">
        <w:rPr>
          <w:rFonts w:ascii="Times New Roman" w:hAnsi="Times New Roman" w:cs="Times New Roman"/>
        </w:rPr>
        <w:t xml:space="preserve">Dąbkowska, M.; Adamczyk, Z.; </w:t>
      </w:r>
      <w:proofErr w:type="spellStart"/>
      <w:r w:rsidRPr="009967A1">
        <w:rPr>
          <w:rFonts w:ascii="Times New Roman" w:hAnsi="Times New Roman" w:cs="Times New Roman"/>
        </w:rPr>
        <w:t>Cieśla</w:t>
      </w:r>
      <w:proofErr w:type="spellEnd"/>
      <w:r w:rsidRPr="009967A1">
        <w:rPr>
          <w:rFonts w:ascii="Times New Roman" w:hAnsi="Times New Roman" w:cs="Times New Roman"/>
        </w:rPr>
        <w:t xml:space="preserve">, M.; </w:t>
      </w:r>
      <w:proofErr w:type="spellStart"/>
      <w:r w:rsidRPr="009967A1">
        <w:rPr>
          <w:rFonts w:ascii="Times New Roman" w:hAnsi="Times New Roman" w:cs="Times New Roman"/>
        </w:rPr>
        <w:t>Adamczak</w:t>
      </w:r>
      <w:proofErr w:type="spellEnd"/>
      <w:r w:rsidRPr="009967A1">
        <w:rPr>
          <w:rFonts w:ascii="Times New Roman" w:hAnsi="Times New Roman" w:cs="Times New Roman"/>
        </w:rPr>
        <w:t xml:space="preserve">, M.; </w:t>
      </w:r>
      <w:proofErr w:type="spellStart"/>
      <w:r w:rsidRPr="009967A1">
        <w:rPr>
          <w:rFonts w:ascii="Times New Roman" w:hAnsi="Times New Roman" w:cs="Times New Roman"/>
        </w:rPr>
        <w:t>Bober</w:t>
      </w:r>
      <w:proofErr w:type="spellEnd"/>
      <w:r w:rsidRPr="009967A1">
        <w:rPr>
          <w:rFonts w:ascii="Times New Roman" w:hAnsi="Times New Roman" w:cs="Times New Roman"/>
        </w:rPr>
        <w:t>, J. Lysozyme monolayer</w:t>
      </w:r>
      <w:r>
        <w:rPr>
          <w:rFonts w:ascii="Times New Roman" w:hAnsi="Times New Roman" w:cs="Times New Roman"/>
        </w:rPr>
        <w:t xml:space="preserve">s at polymer </w:t>
      </w:r>
      <w:proofErr w:type="spellStart"/>
      <w:proofErr w:type="gramStart"/>
      <w:r>
        <w:rPr>
          <w:rFonts w:ascii="Times New Roman" w:hAnsi="Times New Roman" w:cs="Times New Roman"/>
        </w:rPr>
        <w:t>microparticles:elektrokinetic</w:t>
      </w:r>
      <w:proofErr w:type="spellEnd"/>
      <w:proofErr w:type="gramEnd"/>
      <w:r>
        <w:rPr>
          <w:rFonts w:ascii="Times New Roman" w:hAnsi="Times New Roman" w:cs="Times New Roman"/>
        </w:rPr>
        <w:t xml:space="preserve"> characteristic and modeling. </w:t>
      </w:r>
      <w:proofErr w:type="spellStart"/>
      <w:r>
        <w:rPr>
          <w:rFonts w:ascii="Times New Roman" w:hAnsi="Times New Roman" w:cs="Times New Roman"/>
        </w:rPr>
        <w:t>J.Phys</w:t>
      </w:r>
      <w:proofErr w:type="spellEnd"/>
      <w:r>
        <w:rPr>
          <w:rFonts w:ascii="Times New Roman" w:hAnsi="Times New Roman" w:cs="Times New Roman"/>
        </w:rPr>
        <w:t>. Chem. C 2018, 122, 17846-17855.</w:t>
      </w:r>
    </w:p>
    <w:p w14:paraId="1CD3BAD5" w14:textId="77777777" w:rsidR="00D17F57" w:rsidRPr="009967A1" w:rsidRDefault="00D17F57" w:rsidP="000B6799">
      <w:pPr>
        <w:rPr>
          <w:lang w:val="en-US"/>
        </w:rPr>
      </w:pPr>
    </w:p>
    <w:sectPr w:rsidR="00D17F57" w:rsidRPr="009967A1" w:rsidSect="00C902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Segoe UI">
    <w:altName w:val="Calibri"/>
    <w:panose1 w:val="020B0604020202020204"/>
    <w:charset w:val="EE"/>
    <w:family w:val="swiss"/>
    <w:pitch w:val="variable"/>
    <w:sig w:usb0="E4002EFF" w:usb1="C000E47F" w:usb2="00000009" w:usb3="00000000" w:csb0="000001FF" w:csb1="00000000"/>
  </w:font>
  <w:font w:name="MS ??">
    <w:altName w:val="MS Mincho"/>
    <w:panose1 w:val="020B0604020202020204"/>
    <w:charset w:val="80"/>
    <w:family w:val="auto"/>
    <w:notTrueType/>
    <w:pitch w:val="variable"/>
    <w:sig w:usb0="00000001" w:usb1="08070000" w:usb2="00000010" w:usb3="00000000" w:csb0="00020000" w:csb1="00000000"/>
  </w:font>
  <w:font w:name="AdvTT5235d5a9">
    <w:altName w:val="Times New Roman"/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C21BA"/>
    <w:multiLevelType w:val="hybridMultilevel"/>
    <w:tmpl w:val="F22E8AFE"/>
    <w:lvl w:ilvl="0" w:tplc="60B0B99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3050A9A"/>
    <w:multiLevelType w:val="hybridMultilevel"/>
    <w:tmpl w:val="F22E8AFE"/>
    <w:lvl w:ilvl="0" w:tplc="60B0B99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594A2D71"/>
    <w:multiLevelType w:val="hybridMultilevel"/>
    <w:tmpl w:val="E84060E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F841A5D"/>
    <w:multiLevelType w:val="hybridMultilevel"/>
    <w:tmpl w:val="E82CA3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8A4C49"/>
    <w:multiLevelType w:val="hybridMultilevel"/>
    <w:tmpl w:val="DABCDA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465479"/>
    <w:multiLevelType w:val="hybridMultilevel"/>
    <w:tmpl w:val="FB048DD8"/>
    <w:lvl w:ilvl="0" w:tplc="B622D842">
      <w:start w:val="2"/>
      <w:numFmt w:val="bullet"/>
      <w:lvlText w:val="-"/>
      <w:lvlJc w:val="left"/>
      <w:pPr>
        <w:ind w:left="704" w:hanging="42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0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6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8C5"/>
    <w:rsid w:val="0001370E"/>
    <w:rsid w:val="00022E26"/>
    <w:rsid w:val="0003353D"/>
    <w:rsid w:val="0004074D"/>
    <w:rsid w:val="000408FF"/>
    <w:rsid w:val="00042A3F"/>
    <w:rsid w:val="00047F9C"/>
    <w:rsid w:val="00064844"/>
    <w:rsid w:val="0008024E"/>
    <w:rsid w:val="00083DDC"/>
    <w:rsid w:val="000B6799"/>
    <w:rsid w:val="00114332"/>
    <w:rsid w:val="00124521"/>
    <w:rsid w:val="0012767C"/>
    <w:rsid w:val="00183EC3"/>
    <w:rsid w:val="00185D97"/>
    <w:rsid w:val="001A0564"/>
    <w:rsid w:val="001C2B80"/>
    <w:rsid w:val="001D1E78"/>
    <w:rsid w:val="001F738A"/>
    <w:rsid w:val="00200444"/>
    <w:rsid w:val="002221EA"/>
    <w:rsid w:val="00224D69"/>
    <w:rsid w:val="002565F6"/>
    <w:rsid w:val="002A0A58"/>
    <w:rsid w:val="002A37FD"/>
    <w:rsid w:val="002F50B0"/>
    <w:rsid w:val="002F7BF1"/>
    <w:rsid w:val="0030268D"/>
    <w:rsid w:val="00392C69"/>
    <w:rsid w:val="003A5165"/>
    <w:rsid w:val="003B692F"/>
    <w:rsid w:val="003C3F41"/>
    <w:rsid w:val="004360DE"/>
    <w:rsid w:val="00456D6C"/>
    <w:rsid w:val="004A0F01"/>
    <w:rsid w:val="004E1934"/>
    <w:rsid w:val="004F2EEA"/>
    <w:rsid w:val="004F3FBD"/>
    <w:rsid w:val="005152B7"/>
    <w:rsid w:val="0052691A"/>
    <w:rsid w:val="0053368A"/>
    <w:rsid w:val="00562415"/>
    <w:rsid w:val="00580192"/>
    <w:rsid w:val="005B6AD7"/>
    <w:rsid w:val="005F0171"/>
    <w:rsid w:val="00646409"/>
    <w:rsid w:val="00662FAF"/>
    <w:rsid w:val="00667562"/>
    <w:rsid w:val="00681A51"/>
    <w:rsid w:val="006A3133"/>
    <w:rsid w:val="006B3769"/>
    <w:rsid w:val="006D0B59"/>
    <w:rsid w:val="00755FF7"/>
    <w:rsid w:val="00760897"/>
    <w:rsid w:val="0078393C"/>
    <w:rsid w:val="007E5F9E"/>
    <w:rsid w:val="00850BB8"/>
    <w:rsid w:val="00861141"/>
    <w:rsid w:val="0086435F"/>
    <w:rsid w:val="0088637A"/>
    <w:rsid w:val="008F42DD"/>
    <w:rsid w:val="00940B84"/>
    <w:rsid w:val="009436FC"/>
    <w:rsid w:val="0095308B"/>
    <w:rsid w:val="009575FE"/>
    <w:rsid w:val="0097444D"/>
    <w:rsid w:val="00983331"/>
    <w:rsid w:val="00985F55"/>
    <w:rsid w:val="0099098B"/>
    <w:rsid w:val="009938D1"/>
    <w:rsid w:val="00995208"/>
    <w:rsid w:val="009967A1"/>
    <w:rsid w:val="009A3886"/>
    <w:rsid w:val="009D42AF"/>
    <w:rsid w:val="009D46A6"/>
    <w:rsid w:val="009E4320"/>
    <w:rsid w:val="009F3513"/>
    <w:rsid w:val="009F48B6"/>
    <w:rsid w:val="00A033F8"/>
    <w:rsid w:val="00A34509"/>
    <w:rsid w:val="00A36B6D"/>
    <w:rsid w:val="00A55B45"/>
    <w:rsid w:val="00A77D5F"/>
    <w:rsid w:val="00A83616"/>
    <w:rsid w:val="00AD4C98"/>
    <w:rsid w:val="00B27DDC"/>
    <w:rsid w:val="00B33B40"/>
    <w:rsid w:val="00B468C5"/>
    <w:rsid w:val="00B51D13"/>
    <w:rsid w:val="00B5565F"/>
    <w:rsid w:val="00B93BAC"/>
    <w:rsid w:val="00B97673"/>
    <w:rsid w:val="00BB281D"/>
    <w:rsid w:val="00BD45FE"/>
    <w:rsid w:val="00BE4026"/>
    <w:rsid w:val="00C138F3"/>
    <w:rsid w:val="00C75685"/>
    <w:rsid w:val="00C9023A"/>
    <w:rsid w:val="00CA3ED9"/>
    <w:rsid w:val="00CC47A8"/>
    <w:rsid w:val="00CD4236"/>
    <w:rsid w:val="00CF3977"/>
    <w:rsid w:val="00D17F57"/>
    <w:rsid w:val="00D801F3"/>
    <w:rsid w:val="00D8577E"/>
    <w:rsid w:val="00D92B55"/>
    <w:rsid w:val="00DC650D"/>
    <w:rsid w:val="00E04A1E"/>
    <w:rsid w:val="00E16787"/>
    <w:rsid w:val="00E41A2C"/>
    <w:rsid w:val="00E63FA8"/>
    <w:rsid w:val="00E90736"/>
    <w:rsid w:val="00ED0399"/>
    <w:rsid w:val="00EE26FC"/>
    <w:rsid w:val="00F02444"/>
    <w:rsid w:val="00F04549"/>
    <w:rsid w:val="00F41134"/>
    <w:rsid w:val="00F52971"/>
    <w:rsid w:val="00F6274E"/>
    <w:rsid w:val="00F83E5F"/>
    <w:rsid w:val="00F935B7"/>
    <w:rsid w:val="00F941C8"/>
    <w:rsid w:val="00FA62FE"/>
    <w:rsid w:val="00FB0AC5"/>
    <w:rsid w:val="00FB59D7"/>
    <w:rsid w:val="00FE6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34149A2B"/>
  <w15:docId w15:val="{2E3CA18C-EC29-B941-802E-2CE9922EF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9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68C5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68C5"/>
    <w:pPr>
      <w:keepNext/>
      <w:spacing w:line="360" w:lineRule="auto"/>
      <w:jc w:val="center"/>
      <w:outlineLvl w:val="0"/>
    </w:pPr>
    <w:rPr>
      <w:b/>
      <w:bCs/>
    </w:rPr>
  </w:style>
  <w:style w:type="paragraph" w:styleId="Heading3">
    <w:name w:val="heading 3"/>
    <w:basedOn w:val="Normal"/>
    <w:link w:val="Heading3Char"/>
    <w:uiPriority w:val="9"/>
    <w:qFormat/>
    <w:locked/>
    <w:rsid w:val="00CD4236"/>
    <w:pPr>
      <w:spacing w:before="100" w:beforeAutospacing="1" w:after="100" w:afterAutospacing="1"/>
      <w:outlineLvl w:val="2"/>
    </w:pPr>
    <w:rPr>
      <w:rFonts w:ascii="Times" w:eastAsia="Calibri" w:hAnsi="Times"/>
      <w:b/>
      <w:bCs/>
      <w:sz w:val="27"/>
      <w:szCs w:val="27"/>
      <w:lang w:val="en-US"/>
    </w:rPr>
  </w:style>
  <w:style w:type="paragraph" w:styleId="Heading5">
    <w:name w:val="heading 5"/>
    <w:basedOn w:val="Normal"/>
    <w:link w:val="Heading5Char"/>
    <w:uiPriority w:val="9"/>
    <w:qFormat/>
    <w:locked/>
    <w:rsid w:val="00CD4236"/>
    <w:pPr>
      <w:spacing w:before="100" w:beforeAutospacing="1" w:after="100" w:afterAutospacing="1"/>
      <w:outlineLvl w:val="4"/>
    </w:pPr>
    <w:rPr>
      <w:rFonts w:ascii="Times" w:eastAsia="Calibri" w:hAnsi="Times"/>
      <w:b/>
      <w:bCs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B468C5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styleId="Strong">
    <w:name w:val="Strong"/>
    <w:basedOn w:val="DefaultParagraphFont"/>
    <w:uiPriority w:val="99"/>
    <w:qFormat/>
    <w:rsid w:val="00B468C5"/>
    <w:rPr>
      <w:b/>
      <w:bCs/>
    </w:rPr>
  </w:style>
  <w:style w:type="paragraph" w:styleId="ListParagraph">
    <w:name w:val="List Paragraph"/>
    <w:basedOn w:val="Normal"/>
    <w:uiPriority w:val="99"/>
    <w:qFormat/>
    <w:rsid w:val="00B468C5"/>
    <w:pPr>
      <w:ind w:left="720"/>
    </w:pPr>
    <w:rPr>
      <w:rFonts w:ascii="Calibri" w:hAnsi="Calibri" w:cs="Calibri"/>
      <w:lang w:val="en-US"/>
    </w:rPr>
  </w:style>
  <w:style w:type="paragraph" w:styleId="BodyText2">
    <w:name w:val="Body Text 2"/>
    <w:basedOn w:val="Normal"/>
    <w:link w:val="BodyText2Char"/>
    <w:uiPriority w:val="99"/>
    <w:semiHidden/>
    <w:rsid w:val="00B468C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B468C5"/>
    <w:rPr>
      <w:rFonts w:ascii="Times New Roman" w:hAnsi="Times New Roman" w:cs="Times New Roman"/>
      <w:sz w:val="24"/>
      <w:szCs w:val="24"/>
      <w:lang w:eastAsia="pl-PL"/>
    </w:rPr>
  </w:style>
  <w:style w:type="paragraph" w:styleId="BalloonText">
    <w:name w:val="Balloon Text"/>
    <w:basedOn w:val="Normal"/>
    <w:link w:val="BalloonTextChar"/>
    <w:uiPriority w:val="99"/>
    <w:semiHidden/>
    <w:rsid w:val="009530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5308B"/>
    <w:rPr>
      <w:rFonts w:ascii="Segoe UI" w:hAnsi="Segoe UI" w:cs="Segoe UI"/>
      <w:sz w:val="18"/>
      <w:szCs w:val="18"/>
      <w:lang w:eastAsia="pl-PL"/>
    </w:rPr>
  </w:style>
  <w:style w:type="paragraph" w:styleId="Quote">
    <w:name w:val="Quote"/>
    <w:basedOn w:val="Normal"/>
    <w:next w:val="Normal"/>
    <w:link w:val="QuoteChar"/>
    <w:uiPriority w:val="99"/>
    <w:qFormat/>
    <w:rsid w:val="0004074D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link w:val="Quote"/>
    <w:uiPriority w:val="99"/>
    <w:locked/>
    <w:rsid w:val="0004074D"/>
    <w:rPr>
      <w:rFonts w:ascii="Times New Roman" w:hAnsi="Times New Roman" w:cs="Times New Roman"/>
      <w:i/>
      <w:iCs/>
      <w:color w:val="404040"/>
      <w:sz w:val="24"/>
      <w:szCs w:val="24"/>
      <w:lang w:eastAsia="pl-PL"/>
    </w:rPr>
  </w:style>
  <w:style w:type="character" w:customStyle="1" w:styleId="st">
    <w:name w:val="st"/>
    <w:uiPriority w:val="99"/>
    <w:rsid w:val="001A0564"/>
  </w:style>
  <w:style w:type="character" w:styleId="Hyperlink">
    <w:name w:val="Hyperlink"/>
    <w:basedOn w:val="DefaultParagraphFont"/>
    <w:uiPriority w:val="99"/>
    <w:unhideWhenUsed/>
    <w:rsid w:val="00983331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A77D5F"/>
  </w:style>
  <w:style w:type="paragraph" w:styleId="NormalWeb">
    <w:name w:val="Normal (Web)"/>
    <w:basedOn w:val="Normal"/>
    <w:uiPriority w:val="99"/>
    <w:unhideWhenUsed/>
    <w:rsid w:val="00CA3ED9"/>
    <w:pPr>
      <w:spacing w:before="100" w:beforeAutospacing="1" w:after="100" w:afterAutospacing="1"/>
    </w:pPr>
    <w:rPr>
      <w:rFonts w:ascii="Times" w:eastAsia="Calibri" w:hAnsi="Times"/>
      <w:sz w:val="20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CD4236"/>
    <w:rPr>
      <w:rFonts w:ascii="Times" w:hAnsi="Times"/>
      <w:b/>
      <w:bCs/>
      <w:sz w:val="27"/>
      <w:szCs w:val="27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CD4236"/>
    <w:rPr>
      <w:rFonts w:ascii="Times" w:hAnsi="Times"/>
      <w:b/>
      <w:bCs/>
      <w:sz w:val="20"/>
      <w:szCs w:val="20"/>
      <w:lang w:val="en-US"/>
    </w:rPr>
  </w:style>
  <w:style w:type="character" w:customStyle="1" w:styleId="apple-converted-space">
    <w:name w:val="apple-converted-space"/>
    <w:basedOn w:val="DefaultParagraphFont"/>
    <w:rsid w:val="00CD4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54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6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3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75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79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538</Words>
  <Characters>3073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>SUPPORTING INFORMATION</vt:lpstr>
      <vt:lpstr>SUPPORTING INFORMATION</vt:lpstr>
    </vt:vector>
  </TitlesOfParts>
  <Company/>
  <LinksUpToDate>false</LinksUpToDate>
  <CharactersWithSpaces>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INFORMATION</dc:title>
  <dc:subject/>
  <dc:creator>ZA11</dc:creator>
  <cp:keywords/>
  <dc:description/>
  <cp:lastModifiedBy>Maria Dąbkowska</cp:lastModifiedBy>
  <cp:revision>2</cp:revision>
  <cp:lastPrinted>2018-05-08T12:06:00Z</cp:lastPrinted>
  <dcterms:created xsi:type="dcterms:W3CDTF">2020-03-20T21:51:00Z</dcterms:created>
  <dcterms:modified xsi:type="dcterms:W3CDTF">2020-03-20T21:51:00Z</dcterms:modified>
</cp:coreProperties>
</file>